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66" w:rsidRPr="009A6FC4" w:rsidRDefault="00024766" w:rsidP="00024766">
      <w:pPr>
        <w:pStyle w:val="ac"/>
        <w:jc w:val="center"/>
        <w:rPr>
          <w:b/>
          <w:sz w:val="28"/>
          <w:szCs w:val="28"/>
        </w:rPr>
      </w:pPr>
      <w:r w:rsidRPr="009A6FC4">
        <w:rPr>
          <w:b/>
          <w:sz w:val="28"/>
          <w:szCs w:val="28"/>
        </w:rPr>
        <w:t>АДМИНИСТРАЦИЯ</w:t>
      </w:r>
    </w:p>
    <w:p w:rsidR="00024766" w:rsidRPr="009A6FC4" w:rsidRDefault="00024766" w:rsidP="00024766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КЛИМКОВС</w:t>
      </w:r>
      <w:r w:rsidRPr="009A6FC4">
        <w:rPr>
          <w:b/>
          <w:sz w:val="28"/>
          <w:szCs w:val="28"/>
        </w:rPr>
        <w:t>КОГО СЕЛЬСКОГО ПОСЕЛЕНИЯ</w:t>
      </w:r>
    </w:p>
    <w:p w:rsidR="00024766" w:rsidRPr="009A6FC4" w:rsidRDefault="00024766" w:rsidP="00024766">
      <w:pPr>
        <w:pStyle w:val="ac"/>
        <w:jc w:val="center"/>
        <w:rPr>
          <w:b/>
          <w:sz w:val="28"/>
          <w:szCs w:val="28"/>
        </w:rPr>
      </w:pPr>
      <w:r w:rsidRPr="009A6FC4">
        <w:rPr>
          <w:b/>
          <w:sz w:val="28"/>
          <w:szCs w:val="28"/>
        </w:rPr>
        <w:t>БЕЛОХОЛУНИЦКОГО РАЙОНА</w:t>
      </w:r>
    </w:p>
    <w:p w:rsidR="00024766" w:rsidRPr="009A6FC4" w:rsidRDefault="00024766" w:rsidP="00024766">
      <w:pPr>
        <w:pStyle w:val="ac"/>
        <w:spacing w:after="360"/>
        <w:jc w:val="center"/>
        <w:rPr>
          <w:b/>
          <w:sz w:val="32"/>
          <w:szCs w:val="32"/>
        </w:rPr>
      </w:pPr>
      <w:r w:rsidRPr="009A6FC4">
        <w:rPr>
          <w:b/>
          <w:sz w:val="28"/>
          <w:szCs w:val="28"/>
        </w:rPr>
        <w:t>КИРОВСКОЙ ОБЛАСТИ</w:t>
      </w:r>
    </w:p>
    <w:p w:rsidR="00024766" w:rsidRPr="009A6FC4" w:rsidRDefault="00024766" w:rsidP="00024766">
      <w:pPr>
        <w:pStyle w:val="af8"/>
        <w:tabs>
          <w:tab w:val="left" w:pos="4536"/>
        </w:tabs>
        <w:spacing w:after="360" w:line="240" w:lineRule="auto"/>
        <w:jc w:val="left"/>
        <w:rPr>
          <w:rFonts w:ascii="Times New Roman" w:hAnsi="Times New Roman" w:cs="Times New Roman"/>
          <w:b/>
        </w:rPr>
      </w:pPr>
      <w:r w:rsidRPr="009A6FC4">
        <w:rPr>
          <w:rFonts w:ascii="Times New Roman" w:hAnsi="Times New Roman" w:cs="Times New Roman"/>
          <w:b/>
          <w:szCs w:val="32"/>
        </w:rPr>
        <w:t xml:space="preserve">                                        </w:t>
      </w:r>
      <w:r w:rsidRPr="009A6FC4">
        <w:rPr>
          <w:rFonts w:ascii="Times New Roman" w:hAnsi="Times New Roman" w:cs="Times New Roman"/>
          <w:b/>
        </w:rPr>
        <w:t>ПОСТАНОВЛЕНИЕ</w:t>
      </w:r>
    </w:p>
    <w:p w:rsidR="00024766" w:rsidRPr="009A6FC4" w:rsidRDefault="00076C2C" w:rsidP="00024766">
      <w:pPr>
        <w:pStyle w:val="af8"/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24766" w:rsidRPr="009A6FC4">
        <w:rPr>
          <w:rFonts w:ascii="Times New Roman" w:hAnsi="Times New Roman" w:cs="Times New Roman"/>
          <w:sz w:val="28"/>
          <w:szCs w:val="28"/>
        </w:rPr>
        <w:t>.</w:t>
      </w:r>
      <w:r w:rsidR="00024766">
        <w:rPr>
          <w:rFonts w:ascii="Times New Roman" w:hAnsi="Times New Roman" w:cs="Times New Roman"/>
          <w:sz w:val="28"/>
          <w:szCs w:val="28"/>
        </w:rPr>
        <w:t>0</w:t>
      </w:r>
      <w:r w:rsidR="00715EF4">
        <w:rPr>
          <w:rFonts w:ascii="Times New Roman" w:hAnsi="Times New Roman" w:cs="Times New Roman"/>
          <w:sz w:val="28"/>
          <w:szCs w:val="28"/>
        </w:rPr>
        <w:t>9</w:t>
      </w:r>
      <w:r w:rsidR="00F27A3C">
        <w:rPr>
          <w:rFonts w:ascii="Times New Roman" w:hAnsi="Times New Roman" w:cs="Times New Roman"/>
          <w:sz w:val="28"/>
          <w:szCs w:val="28"/>
        </w:rPr>
        <w:t>.2023</w:t>
      </w:r>
      <w:r w:rsidR="00024766" w:rsidRPr="009A6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247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4766" w:rsidRPr="009A6F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54-П</w:t>
      </w:r>
      <w:r w:rsidR="00024766" w:rsidRPr="009A6FC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4766" w:rsidRPr="009A6FC4" w:rsidRDefault="00024766" w:rsidP="00024766">
      <w:pPr>
        <w:pStyle w:val="af8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Климковка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7532F" w:rsidRPr="00D7532F" w:rsidTr="00926915">
        <w:tc>
          <w:tcPr>
            <w:tcW w:w="9072" w:type="dxa"/>
          </w:tcPr>
          <w:p w:rsidR="006E14D0" w:rsidRPr="006E14D0" w:rsidRDefault="00C86906" w:rsidP="006E14D0">
            <w:pPr>
              <w:shd w:val="clear" w:color="auto" w:fill="FFFFFF"/>
              <w:spacing w:after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r w:rsidR="006E14D0">
              <w:rPr>
                <w:b/>
                <w:sz w:val="28"/>
                <w:szCs w:val="28"/>
              </w:rPr>
              <w:t>Положения</w:t>
            </w:r>
            <w:r w:rsidR="006E14D0" w:rsidRPr="006E14D0">
              <w:rPr>
                <w:b/>
                <w:sz w:val="28"/>
                <w:szCs w:val="28"/>
              </w:rPr>
              <w:t xml:space="preserve"> о комиссии по поступлению и выбытию активов</w:t>
            </w:r>
            <w:r w:rsidR="00CC20C8">
              <w:rPr>
                <w:b/>
                <w:sz w:val="28"/>
              </w:rPr>
              <w:t>, наделяющего её полномочиями на принятие решения о списании дебиторской задолженности, в том числе по платежам в бюджет, пеням и штрафам по ним</w:t>
            </w:r>
          </w:p>
          <w:p w:rsidR="00CC20C8" w:rsidRDefault="00C86906" w:rsidP="00C86906">
            <w:pPr>
              <w:pStyle w:val="Iauiue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CC20C8" w:rsidRPr="00CC20C8">
              <w:rPr>
                <w:sz w:val="28"/>
                <w:szCs w:val="28"/>
                <w:lang w:eastAsia="ru-RU"/>
              </w:rPr>
              <w:t xml:space="preserve">В соответствии со статьей 47.2 Бюджетного кодекса Российской Федерации, постановлением </w:t>
            </w:r>
            <w:r w:rsidR="00CC20C8" w:rsidRPr="00CC20C8">
              <w:rPr>
                <w:sz w:val="28"/>
                <w:szCs w:val="28"/>
                <w:lang w:eastAsia="ru-RU"/>
              </w:rPr>
              <w:tab/>
              <w:t xml:space="preserve">Правительства </w:t>
            </w:r>
            <w:r w:rsidR="00CC20C8" w:rsidRPr="00CC20C8">
              <w:rPr>
                <w:sz w:val="28"/>
                <w:szCs w:val="28"/>
                <w:lang w:eastAsia="ru-RU"/>
              </w:rPr>
              <w:tab/>
              <w:t xml:space="preserve">Российской Федерации                    от 06.05.2016 № 393 «Об общих требованиях к порядку принятия решений                    о признании безнадежной к взысканию задолженности по платежам в бюджеты бюджетной системы Российской Федерации» администрация Климковского сельского поселения ПОСТАНОВЛЯЕТ:  </w:t>
            </w:r>
          </w:p>
          <w:p w:rsidR="00C86906" w:rsidRPr="00956FCB" w:rsidRDefault="00C86906" w:rsidP="00C86906">
            <w:pPr>
              <w:numPr>
                <w:ilvl w:val="0"/>
                <w:numId w:val="2"/>
              </w:numPr>
              <w:tabs>
                <w:tab w:val="clear" w:pos="2066"/>
                <w:tab w:val="num" w:pos="0"/>
              </w:tabs>
              <w:spacing w:line="360" w:lineRule="auto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</w:t>
            </w:r>
            <w:r w:rsidR="006E14D0" w:rsidRPr="00CC20C8">
              <w:rPr>
                <w:sz w:val="28"/>
                <w:szCs w:val="28"/>
              </w:rPr>
              <w:t>Положение о комиссии по поступлению и выбытию активов</w:t>
            </w:r>
            <w:r w:rsidR="00CC20C8" w:rsidRPr="00CC20C8">
              <w:rPr>
                <w:b/>
                <w:sz w:val="28"/>
                <w:szCs w:val="28"/>
              </w:rPr>
              <w:t xml:space="preserve">, </w:t>
            </w:r>
            <w:r w:rsidR="00CC20C8" w:rsidRPr="00CC20C8">
              <w:rPr>
                <w:sz w:val="28"/>
                <w:szCs w:val="28"/>
              </w:rPr>
              <w:t>наделяющего её полномочиями на принятие решения о списании дебиторской задолженности, в том числе по платежам в бюджет, пеням и штрафам по ним</w:t>
            </w:r>
            <w:r>
              <w:rPr>
                <w:sz w:val="28"/>
                <w:szCs w:val="28"/>
              </w:rPr>
              <w:t xml:space="preserve">. </w:t>
            </w:r>
          </w:p>
          <w:p w:rsidR="00C86906" w:rsidRDefault="00C86906" w:rsidP="00C86906">
            <w:pPr>
              <w:numPr>
                <w:ilvl w:val="0"/>
                <w:numId w:val="2"/>
              </w:numPr>
              <w:tabs>
                <w:tab w:val="clear" w:pos="2066"/>
                <w:tab w:val="num" w:pos="0"/>
              </w:tabs>
              <w:spacing w:line="360" w:lineRule="auto"/>
              <w:ind w:left="0" w:firstLine="851"/>
              <w:jc w:val="both"/>
              <w:rPr>
                <w:sz w:val="28"/>
                <w:szCs w:val="28"/>
              </w:rPr>
            </w:pPr>
            <w:r w:rsidRPr="003E72AA">
              <w:rPr>
                <w:sz w:val="28"/>
                <w:szCs w:val="28"/>
              </w:rPr>
              <w:t>Контроль за</w:t>
            </w:r>
            <w:r>
              <w:rPr>
                <w:sz w:val="28"/>
                <w:szCs w:val="28"/>
              </w:rPr>
              <w:t xml:space="preserve"> исполнением пос</w:t>
            </w:r>
            <w:r w:rsidR="003C38E0">
              <w:rPr>
                <w:sz w:val="28"/>
                <w:szCs w:val="28"/>
              </w:rPr>
              <w:t>тановления оставляю за собой</w:t>
            </w:r>
            <w:r>
              <w:rPr>
                <w:sz w:val="28"/>
                <w:szCs w:val="28"/>
              </w:rPr>
              <w:t>.</w:t>
            </w:r>
          </w:p>
          <w:p w:rsidR="00D7532F" w:rsidRPr="00D7532F" w:rsidRDefault="003C38E0" w:rsidP="003C38E0">
            <w:pPr>
              <w:numPr>
                <w:ilvl w:val="0"/>
                <w:numId w:val="2"/>
              </w:numPr>
              <w:tabs>
                <w:tab w:val="clear" w:pos="2066"/>
                <w:tab w:val="num" w:pos="0"/>
              </w:tabs>
              <w:spacing w:after="720" w:line="360" w:lineRule="auto"/>
              <w:ind w:left="0" w:firstLine="85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постановление</w:t>
            </w:r>
            <w:r w:rsidR="00C86906" w:rsidRPr="00DD284F">
              <w:rPr>
                <w:sz w:val="28"/>
                <w:szCs w:val="28"/>
              </w:rPr>
              <w:t xml:space="preserve"> вступает в силу со дня его официального опубликования.</w:t>
            </w:r>
          </w:p>
        </w:tc>
      </w:tr>
    </w:tbl>
    <w:p w:rsidR="00E10946" w:rsidRDefault="00E10946" w:rsidP="00E10946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Климковского </w:t>
      </w:r>
    </w:p>
    <w:p w:rsidR="00E10946" w:rsidRDefault="00E10946" w:rsidP="00E10946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</w:t>
      </w:r>
      <w:r w:rsidR="00CC20C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А.А. Шаргунов                           </w:t>
      </w:r>
    </w:p>
    <w:p w:rsidR="00E10946" w:rsidRDefault="00E10946" w:rsidP="00E10946">
      <w:pPr>
        <w:rPr>
          <w:sz w:val="28"/>
          <w:szCs w:val="28"/>
        </w:rPr>
      </w:pPr>
    </w:p>
    <w:p w:rsidR="00E10946" w:rsidRPr="002B52D9" w:rsidRDefault="00E10946" w:rsidP="00E10946">
      <w:pPr>
        <w:widowControl w:val="0"/>
        <w:tabs>
          <w:tab w:val="left" w:pos="590"/>
        </w:tabs>
        <w:spacing w:after="480"/>
        <w:rPr>
          <w:color w:val="000000"/>
          <w:sz w:val="28"/>
          <w:szCs w:val="28"/>
        </w:rPr>
      </w:pPr>
      <w:r w:rsidRPr="002B52D9">
        <w:rPr>
          <w:color w:val="000000"/>
          <w:sz w:val="28"/>
          <w:szCs w:val="28"/>
        </w:rPr>
        <w:t>ПОДГОТОВЛЕНО:</w:t>
      </w:r>
    </w:p>
    <w:p w:rsidR="00E10946" w:rsidRPr="002B52D9" w:rsidRDefault="00E10946" w:rsidP="00E10946">
      <w:pPr>
        <w:widowControl w:val="0"/>
        <w:tabs>
          <w:tab w:val="left" w:pos="590"/>
        </w:tabs>
        <w:spacing w:after="480"/>
        <w:rPr>
          <w:color w:val="000000"/>
          <w:sz w:val="28"/>
          <w:szCs w:val="28"/>
        </w:rPr>
      </w:pPr>
      <w:r w:rsidRPr="002B52D9">
        <w:rPr>
          <w:color w:val="000000"/>
          <w:sz w:val="28"/>
          <w:szCs w:val="28"/>
        </w:rPr>
        <w:lastRenderedPageBreak/>
        <w:t>Специалист администрации                                                Л.Г.Запольских</w:t>
      </w:r>
    </w:p>
    <w:p w:rsidR="00E10946" w:rsidRPr="002B52D9" w:rsidRDefault="00E10946" w:rsidP="00E10946">
      <w:pPr>
        <w:widowControl w:val="0"/>
        <w:rPr>
          <w:color w:val="000000"/>
          <w:sz w:val="28"/>
          <w:szCs w:val="28"/>
        </w:rPr>
      </w:pPr>
      <w:r w:rsidRPr="002B52D9">
        <w:rPr>
          <w:color w:val="000000"/>
          <w:sz w:val="28"/>
          <w:szCs w:val="28"/>
        </w:rPr>
        <w:t>Разослать: Прокуратура Белохолуницкого района</w:t>
      </w:r>
    </w:p>
    <w:p w:rsidR="00E10946" w:rsidRDefault="00E10946" w:rsidP="00E10946">
      <w:pPr>
        <w:ind w:left="4860"/>
        <w:rPr>
          <w:sz w:val="28"/>
          <w:szCs w:val="28"/>
        </w:rPr>
      </w:pPr>
    </w:p>
    <w:p w:rsidR="00E10946" w:rsidRDefault="00E10946" w:rsidP="00E10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Климковского сельского поселения Белохолуницкого муниципального район Кировской области в сети "Интернет" на едином Интернет – портале https://klimkovka.gosuslugi.ru.   </w:t>
      </w:r>
    </w:p>
    <w:p w:rsidR="00D7532F" w:rsidRPr="00E10946" w:rsidRDefault="00D7532F" w:rsidP="00E10946">
      <w:pPr>
        <w:widowControl w:val="0"/>
        <w:jc w:val="both"/>
        <w:rPr>
          <w:sz w:val="28"/>
          <w:szCs w:val="28"/>
        </w:rPr>
      </w:pPr>
    </w:p>
    <w:p w:rsidR="00D7532F" w:rsidRPr="00D7532F" w:rsidRDefault="00D7532F" w:rsidP="00D7532F">
      <w:pPr>
        <w:rPr>
          <w:sz w:val="28"/>
          <w:szCs w:val="20"/>
        </w:rPr>
      </w:pPr>
      <w:r w:rsidRPr="00D7532F">
        <w:rPr>
          <w:sz w:val="28"/>
          <w:szCs w:val="20"/>
        </w:rPr>
        <w:br w:type="page"/>
      </w:r>
    </w:p>
    <w:tbl>
      <w:tblPr>
        <w:tblStyle w:val="13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D7532F" w:rsidRPr="00D7532F" w:rsidTr="0092691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</w:p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</w:p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</w:p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  <w:r w:rsidRPr="00D7532F">
              <w:rPr>
                <w:sz w:val="28"/>
                <w:szCs w:val="20"/>
              </w:rPr>
              <w:t>Приложение № 1</w:t>
            </w:r>
          </w:p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</w:p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  <w:r w:rsidRPr="00D7532F">
              <w:rPr>
                <w:sz w:val="28"/>
                <w:szCs w:val="20"/>
              </w:rPr>
              <w:t>УТВЕРЖДЕНО</w:t>
            </w:r>
          </w:p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</w:p>
          <w:p w:rsidR="00D7532F" w:rsidRPr="00D7532F" w:rsidRDefault="00D7532F" w:rsidP="00D7532F">
            <w:pPr>
              <w:rPr>
                <w:sz w:val="28"/>
                <w:szCs w:val="20"/>
              </w:rPr>
            </w:pPr>
            <w:r w:rsidRPr="00D7532F">
              <w:rPr>
                <w:sz w:val="28"/>
                <w:szCs w:val="20"/>
              </w:rPr>
              <w:t>постановлением администрации</w:t>
            </w:r>
            <w:r w:rsidR="00E10946">
              <w:rPr>
                <w:sz w:val="28"/>
                <w:szCs w:val="20"/>
              </w:rPr>
              <w:t xml:space="preserve"> Климковского сельского поселения</w:t>
            </w:r>
          </w:p>
        </w:tc>
      </w:tr>
      <w:tr w:rsidR="00D7532F" w:rsidRPr="00D7532F" w:rsidTr="0092691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  <w:r w:rsidRPr="00D7532F">
              <w:rPr>
                <w:sz w:val="28"/>
                <w:szCs w:val="20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D7532F" w:rsidRPr="00D7532F" w:rsidRDefault="00076C2C" w:rsidP="00D7532F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11.09.2023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532F" w:rsidRPr="00D7532F" w:rsidRDefault="00D7532F" w:rsidP="00D7532F">
            <w:pPr>
              <w:jc w:val="both"/>
              <w:rPr>
                <w:sz w:val="28"/>
                <w:szCs w:val="20"/>
              </w:rPr>
            </w:pPr>
            <w:r w:rsidRPr="00D7532F">
              <w:rPr>
                <w:sz w:val="28"/>
                <w:szCs w:val="20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D7532F" w:rsidRPr="00D7532F" w:rsidRDefault="00076C2C" w:rsidP="00D7532F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54-П</w:t>
            </w:r>
            <w:bookmarkStart w:id="0" w:name="_GoBack"/>
            <w:bookmarkEnd w:id="0"/>
          </w:p>
        </w:tc>
      </w:tr>
    </w:tbl>
    <w:p w:rsidR="00D7532F" w:rsidRPr="00D7532F" w:rsidRDefault="00D7532F" w:rsidP="00D7532F">
      <w:pPr>
        <w:autoSpaceDE w:val="0"/>
        <w:spacing w:line="100" w:lineRule="atLeast"/>
        <w:rPr>
          <w:b/>
          <w:sz w:val="56"/>
          <w:szCs w:val="56"/>
        </w:rPr>
      </w:pPr>
    </w:p>
    <w:p w:rsidR="00571520" w:rsidRPr="00CC20C8" w:rsidRDefault="00571520" w:rsidP="0057152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C20C8">
        <w:rPr>
          <w:b/>
          <w:sz w:val="28"/>
          <w:szCs w:val="28"/>
        </w:rPr>
        <w:t>Положение о комиссии по поступлению и выбытию активов</w:t>
      </w:r>
      <w:r w:rsidR="00CC20C8">
        <w:rPr>
          <w:b/>
          <w:sz w:val="28"/>
        </w:rPr>
        <w:t>, наделяющего её полномочиями на принятие решения о списании дебиторской задолженности, в том числе по платежам в бюджет, пеням и штрафам по ним</w:t>
      </w:r>
    </w:p>
    <w:p w:rsidR="00571520" w:rsidRPr="00CC20C8" w:rsidRDefault="00571520" w:rsidP="00571520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571520" w:rsidRPr="00CC20C8" w:rsidRDefault="00571520" w:rsidP="0057152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C20C8">
        <w:rPr>
          <w:b/>
          <w:sz w:val="28"/>
          <w:szCs w:val="28"/>
        </w:rPr>
        <w:t>1. Общие положения</w:t>
      </w:r>
    </w:p>
    <w:p w:rsidR="00571520" w:rsidRPr="00CC20C8" w:rsidRDefault="00571520" w:rsidP="00571520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571520" w:rsidRPr="00CC20C8" w:rsidRDefault="00571520" w:rsidP="0057152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1.1. Состав постоянно действующей комиссии по поступлению и выбытию активов (далее - комиссия) утверждается отдельным приказом руководителя.</w:t>
      </w:r>
    </w:p>
    <w:p w:rsidR="00571520" w:rsidRPr="00CC20C8" w:rsidRDefault="00571520" w:rsidP="00571520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1.2.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571520" w:rsidRPr="00CC20C8" w:rsidRDefault="00571520" w:rsidP="00571520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1.3. Комиссия проводит заседания по мере необходимости.</w:t>
      </w:r>
    </w:p>
    <w:p w:rsidR="00571520" w:rsidRPr="00CC20C8" w:rsidRDefault="00571520" w:rsidP="00571520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1.4. Комиссия принимает решения по поступлению и выбытию нефинансовых активов, списанию задолженности неплатежеспособных дебиторов.</w:t>
      </w:r>
    </w:p>
    <w:p w:rsidR="00571520" w:rsidRPr="00CC20C8" w:rsidRDefault="00571520" w:rsidP="00571520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1.5. Срок рассмотрения комиссией представленных ей документов не должен превышать 14 календарных дней.</w:t>
      </w:r>
    </w:p>
    <w:p w:rsidR="00571520" w:rsidRPr="00CC20C8" w:rsidRDefault="00571520" w:rsidP="00571520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1.6. Решение комиссии считается правомочным при наличии не менее 2/3 ее состава.</w:t>
      </w:r>
    </w:p>
    <w:p w:rsidR="00571520" w:rsidRPr="00CC20C8" w:rsidRDefault="00571520" w:rsidP="00571520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1.7. В случае отсутствия в учреждении работников, обладающих специальными знаниями, для участия в заседаниях комиссии могут приглашаться эксперты. Они включаются в состав комиссии на добровольной основе.</w:t>
      </w:r>
    </w:p>
    <w:p w:rsidR="00571520" w:rsidRPr="00CC20C8" w:rsidRDefault="00571520" w:rsidP="00571520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1.8. Экспертом не может быть работник учреждения, отвечающий за материальные ценности, в отношении которых принимается решение о списании.</w:t>
      </w:r>
    </w:p>
    <w:p w:rsidR="00571520" w:rsidRPr="00CC20C8" w:rsidRDefault="00571520" w:rsidP="00571520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CC20C8">
        <w:rPr>
          <w:sz w:val="28"/>
          <w:szCs w:val="28"/>
        </w:rPr>
        <w:lastRenderedPageBreak/>
        <w:t>1.9. Решение комиссии оформляется протоколом, который подписывают председатель и члены комиссии, присутствовавшие на заседании. Также комиссия оформляет соответствующие акты о поступлении и выбытии активов.</w:t>
      </w:r>
    </w:p>
    <w:p w:rsidR="00571520" w:rsidRPr="00CC20C8" w:rsidRDefault="00571520" w:rsidP="00571520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571520" w:rsidRPr="00CC20C8" w:rsidRDefault="00571520" w:rsidP="0057152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2. Принятие решений по поступлению активов</w:t>
      </w:r>
    </w:p>
    <w:p w:rsidR="00FE210E" w:rsidRPr="00CC20C8" w:rsidRDefault="00FE210E" w:rsidP="0057152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E210E" w:rsidRPr="00CC20C8" w:rsidRDefault="00CC20C8" w:rsidP="00FE210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210E" w:rsidRPr="00CC20C8">
        <w:rPr>
          <w:sz w:val="28"/>
          <w:szCs w:val="28"/>
        </w:rPr>
        <w:t>.1. В части поступления активов комиссия осуществляет следующие полномочия:</w:t>
      </w:r>
    </w:p>
    <w:p w:rsidR="00FE210E" w:rsidRPr="00CC20C8" w:rsidRDefault="00FE210E" w:rsidP="00FE210E">
      <w:pPr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визуальное выявление при приемке активов ненадлежащих качеств;</w:t>
      </w:r>
    </w:p>
    <w:p w:rsidR="00FE210E" w:rsidRPr="00CC20C8" w:rsidRDefault="00FE210E" w:rsidP="00FE210E">
      <w:pPr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определение того, к какой категории нефинансовых активов относится актив (основные средства, нематериальные активы, непроизведенные активы или материальные запасы);</w:t>
      </w:r>
    </w:p>
    <w:p w:rsidR="00FE210E" w:rsidRPr="00CC20C8" w:rsidRDefault="00FE210E" w:rsidP="00FE210E">
      <w:pPr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определение справедливой стоимости безвозмездно полученного имущества и иного имущества в установленных случаях;</w:t>
      </w:r>
    </w:p>
    <w:p w:rsidR="00FE210E" w:rsidRPr="00CC20C8" w:rsidRDefault="00FE210E" w:rsidP="00FE210E">
      <w:pPr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определение первоначальной стоимости и метода амортизации поступивших объектов нефинансовых активов;</w:t>
      </w:r>
    </w:p>
    <w:p w:rsidR="00FE210E" w:rsidRPr="00CC20C8" w:rsidRDefault="00FE210E" w:rsidP="00FE210E">
      <w:pPr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производителя;</w:t>
      </w:r>
    </w:p>
    <w:p w:rsidR="00FE210E" w:rsidRPr="00CC20C8" w:rsidRDefault="00FE210E" w:rsidP="00FE210E">
      <w:pPr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изменение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модернизации;</w:t>
      </w:r>
    </w:p>
    <w:p w:rsidR="00FE210E" w:rsidRPr="00CC20C8" w:rsidRDefault="00FE210E" w:rsidP="00FE210E">
      <w:pPr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контроль за обозначением материально ответственными лицами инвентарных номеров на объектах основных средств.</w:t>
      </w:r>
    </w:p>
    <w:p w:rsidR="00FE210E" w:rsidRPr="00CC20C8" w:rsidRDefault="00FE210E" w:rsidP="00FE210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2.2. При принятии к учету объектов имущества комиссия проверяет наличие:</w:t>
      </w:r>
    </w:p>
    <w:p w:rsidR="00FE210E" w:rsidRPr="00CC20C8" w:rsidRDefault="00FE210E" w:rsidP="00FE210E">
      <w:pPr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сопроводительных документов, технической документации;</w:t>
      </w:r>
    </w:p>
    <w:p w:rsidR="00FE210E" w:rsidRPr="00CC20C8" w:rsidRDefault="00FE210E" w:rsidP="00FE210E">
      <w:pPr>
        <w:widowControl w:val="0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приспособлений, принадлежностей, составных частей поступающего имущества в соответствии с данными указанных документов.</w:t>
      </w:r>
    </w:p>
    <w:p w:rsidR="00FE210E" w:rsidRPr="00CC20C8" w:rsidRDefault="00FE210E" w:rsidP="00FE210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2.3. Первоначальной стоимостью нефинансовых активов признается их справедливая стоимость на дату принятия к бухгалтерскому учету:</w:t>
      </w:r>
    </w:p>
    <w:p w:rsidR="00FE210E" w:rsidRPr="00CC20C8" w:rsidRDefault="00FE210E" w:rsidP="00FE210E">
      <w:pPr>
        <w:widowControl w:val="0"/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поступивших по договорам дарения, пожертвования;</w:t>
      </w:r>
    </w:p>
    <w:p w:rsidR="00FE210E" w:rsidRPr="00CC20C8" w:rsidRDefault="00FE210E" w:rsidP="00FE210E">
      <w:pPr>
        <w:widowControl w:val="0"/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оприходованных в виде излишков, выявленных при инвентаризации.</w:t>
      </w:r>
    </w:p>
    <w:p w:rsidR="00FE210E" w:rsidRPr="00CC20C8" w:rsidRDefault="00FE210E" w:rsidP="00FE210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Справедливая стоимость имущества определяется комиссией методом рыночных цен, а при невозможности использовать его - методом амортизированной стоимости замещения.</w:t>
      </w:r>
    </w:p>
    <w:p w:rsidR="00FE210E" w:rsidRPr="00CC20C8" w:rsidRDefault="00FE210E" w:rsidP="00FE210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2.4. Размер ущерба определяется в зависимости от причиненного вреда:</w:t>
      </w:r>
    </w:p>
    <w:p w:rsidR="00FE210E" w:rsidRPr="00CC20C8" w:rsidRDefault="00FE210E" w:rsidP="00FE210E">
      <w:pPr>
        <w:widowControl w:val="0"/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в виде потерь от порчи материальных ценностей, других сумм причиненного ущерба имуществу - как стоимость восстановления (воспроизводства) испорченного имущества;</w:t>
      </w:r>
    </w:p>
    <w:p w:rsidR="00FE210E" w:rsidRPr="00CC20C8" w:rsidRDefault="00FE210E" w:rsidP="00FE210E">
      <w:pPr>
        <w:widowControl w:val="0"/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lastRenderedPageBreak/>
        <w:t>от недостач, хищений, подлежащих возмещению виновными лицами, - как справедливая стоимость имущества на день обнаружения ущерба.</w:t>
      </w:r>
    </w:p>
    <w:p w:rsidR="00FE210E" w:rsidRPr="00CC20C8" w:rsidRDefault="00FE210E" w:rsidP="00FE210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2.5. В случае достройки, реконструкции,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объекты.</w:t>
      </w:r>
    </w:p>
    <w:p w:rsidR="00FE210E" w:rsidRPr="00CC20C8" w:rsidRDefault="00FE210E" w:rsidP="0057152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E210E" w:rsidRPr="00CC20C8" w:rsidRDefault="00FE210E" w:rsidP="00FE21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 xml:space="preserve">Комиссия оформляет акт приема-сдачи отремонтированных, реконструированных и модернизированных объектов основных средств </w:t>
      </w:r>
      <w:hyperlink r:id="rId8">
        <w:r w:rsidRPr="00CC20C8">
          <w:rPr>
            <w:rFonts w:ascii="Times New Roman" w:hAnsi="Times New Roman" w:cs="Times New Roman"/>
            <w:color w:val="0000FF"/>
            <w:sz w:val="28"/>
            <w:szCs w:val="28"/>
          </w:rPr>
          <w:t>(ф. 0504103)</w:t>
        </w:r>
      </w:hyperlink>
      <w:r w:rsidRPr="00CC20C8">
        <w:rPr>
          <w:rFonts w:ascii="Times New Roman" w:hAnsi="Times New Roman" w:cs="Times New Roman"/>
          <w:sz w:val="28"/>
          <w:szCs w:val="28"/>
        </w:rPr>
        <w:t>:</w:t>
      </w:r>
    </w:p>
    <w:p w:rsidR="00FE210E" w:rsidRPr="00CC20C8" w:rsidRDefault="00FE210E" w:rsidP="00FE210E">
      <w:pPr>
        <w:pStyle w:val="ConsPlusNormal"/>
        <w:numPr>
          <w:ilvl w:val="0"/>
          <w:numId w:val="7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на прием объектов основных средств из ремонта, реконструкции, модернизации;</w:t>
      </w:r>
    </w:p>
    <w:p w:rsidR="00FE210E" w:rsidRPr="00CC20C8" w:rsidRDefault="00FE210E" w:rsidP="00FE210E">
      <w:pPr>
        <w:pStyle w:val="ConsPlusNormal"/>
        <w:numPr>
          <w:ilvl w:val="0"/>
          <w:numId w:val="7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частичную ликвидацию объекта основных средств при выполнении работ по его реконструкции.</w:t>
      </w:r>
    </w:p>
    <w:p w:rsidR="00FE210E" w:rsidRPr="00CC20C8" w:rsidRDefault="00FE210E" w:rsidP="00FE21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2.6. Комиссия пересматривает срок полезного использования по объекту основных средств в случае изменения первоначально принятых нормативных показателей функционирования объекта, в том числе в результате проведенной достройки, дооборудования, реконструкции или модернизации.</w:t>
      </w:r>
    </w:p>
    <w:p w:rsidR="00FE210E" w:rsidRPr="00CC20C8" w:rsidRDefault="00FE210E" w:rsidP="00FE21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2.7. Инвентарный номер, который присваивается объекту, наносится лицом, ответственным за сохранность или использование по назначению объекта имущества (далее - ответственное лицо) в присутствии уполномоченного члена комиссии.</w:t>
      </w:r>
    </w:p>
    <w:p w:rsidR="00FE210E" w:rsidRPr="00CC20C8" w:rsidRDefault="00FE210E" w:rsidP="00FE21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2.8. Комиссия оформляет поступление нефинансовых активов следующими первичными учетными документами:</w:t>
      </w:r>
    </w:p>
    <w:p w:rsidR="00FE210E" w:rsidRPr="00CC20C8" w:rsidRDefault="00FE210E" w:rsidP="00FE210E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 xml:space="preserve">актом о приеме-передаче объектов нефинансовых активов </w:t>
      </w:r>
      <w:hyperlink r:id="rId9">
        <w:r w:rsidRPr="00CC20C8">
          <w:rPr>
            <w:rFonts w:ascii="Times New Roman" w:hAnsi="Times New Roman" w:cs="Times New Roman"/>
            <w:color w:val="0000FF"/>
            <w:sz w:val="28"/>
            <w:szCs w:val="28"/>
          </w:rPr>
          <w:t>(ф. 0504101)</w:t>
        </w:r>
      </w:hyperlink>
      <w:r w:rsidRPr="00CC20C8">
        <w:rPr>
          <w:rFonts w:ascii="Times New Roman" w:hAnsi="Times New Roman" w:cs="Times New Roman"/>
          <w:sz w:val="28"/>
          <w:szCs w:val="28"/>
        </w:rPr>
        <w:t xml:space="preserve"> - поступление объектов нефинансовых активов от учреждений, организаций (иных правообладателей);</w:t>
      </w:r>
    </w:p>
    <w:p w:rsidR="00FE210E" w:rsidRPr="00CC20C8" w:rsidRDefault="00FE210E" w:rsidP="00FE210E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 xml:space="preserve">приходным ордером на приемку материальных ценностей (нефинансовых активов) </w:t>
      </w:r>
      <w:hyperlink r:id="rId10">
        <w:r w:rsidRPr="00CC20C8">
          <w:rPr>
            <w:rFonts w:ascii="Times New Roman" w:hAnsi="Times New Roman" w:cs="Times New Roman"/>
            <w:color w:val="0000FF"/>
            <w:sz w:val="28"/>
            <w:szCs w:val="28"/>
          </w:rPr>
          <w:t>(ф. 0504207)</w:t>
        </w:r>
      </w:hyperlink>
      <w:r w:rsidRPr="00CC20C8">
        <w:rPr>
          <w:rFonts w:ascii="Times New Roman" w:hAnsi="Times New Roman" w:cs="Times New Roman"/>
          <w:sz w:val="28"/>
          <w:szCs w:val="28"/>
        </w:rPr>
        <w:t xml:space="preserve"> - поступление материальных ценностей (в том числе основных средств, материальных запасов);</w:t>
      </w:r>
    </w:p>
    <w:p w:rsidR="00FE210E" w:rsidRPr="00CC20C8" w:rsidRDefault="00FE210E" w:rsidP="00FE210E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 xml:space="preserve">актом приемки материалов (материальных ценностей) </w:t>
      </w:r>
      <w:hyperlink r:id="rId11">
        <w:r w:rsidRPr="00CC20C8">
          <w:rPr>
            <w:rFonts w:ascii="Times New Roman" w:hAnsi="Times New Roman" w:cs="Times New Roman"/>
            <w:color w:val="0000FF"/>
            <w:sz w:val="28"/>
            <w:szCs w:val="28"/>
          </w:rPr>
          <w:t>(ф. 0504220)</w:t>
        </w:r>
      </w:hyperlink>
      <w:r w:rsidRPr="00CC20C8">
        <w:rPr>
          <w:rFonts w:ascii="Times New Roman" w:hAnsi="Times New Roman" w:cs="Times New Roman"/>
          <w:sz w:val="28"/>
          <w:szCs w:val="28"/>
        </w:rPr>
        <w:t xml:space="preserve"> - при приемке материальных ценностей, в случае выявления расхождений в количестве или качестве с данными поставщика, несоответствия ассортимента сопроводительным документам, если материальные ценности поступили без документов.</w:t>
      </w:r>
    </w:p>
    <w:p w:rsidR="00FE210E" w:rsidRPr="00CC20C8" w:rsidRDefault="00FE210E" w:rsidP="00FE21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E210E" w:rsidRPr="00CC20C8" w:rsidRDefault="00FE210E" w:rsidP="00FE2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b/>
          <w:sz w:val="28"/>
          <w:szCs w:val="28"/>
        </w:rPr>
        <w:t xml:space="preserve">3. Принятие решений по выбытию (списанию) активов и списанию </w:t>
      </w:r>
      <w:r w:rsidRPr="00CC20C8">
        <w:rPr>
          <w:rFonts w:ascii="Times New Roman" w:hAnsi="Times New Roman" w:cs="Times New Roman"/>
          <w:b/>
          <w:sz w:val="28"/>
          <w:szCs w:val="28"/>
        </w:rPr>
        <w:lastRenderedPageBreak/>
        <w:t>задолженности неплатежеспособных дебиторов</w:t>
      </w:r>
    </w:p>
    <w:p w:rsidR="00FE210E" w:rsidRPr="00CC20C8" w:rsidRDefault="00FE210E" w:rsidP="00FE21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E210E" w:rsidRPr="00CC20C8" w:rsidRDefault="00FE210E" w:rsidP="00FE2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3.1. В части выбытия (списания) активов и задолженности комиссия осуществляет следующие полномочия:</w:t>
      </w:r>
    </w:p>
    <w:p w:rsidR="00FE210E" w:rsidRPr="00CC20C8" w:rsidRDefault="00FE210E" w:rsidP="00FE210E">
      <w:pPr>
        <w:pStyle w:val="ConsPlusNormal"/>
        <w:numPr>
          <w:ilvl w:val="0"/>
          <w:numId w:val="9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 xml:space="preserve">принятие решения о выбытии (списании) нефинансовых активов (в том числе объектов движимого имущества стоимостью до 10 000 руб. включительно, учитываемых на забалансовом </w:t>
      </w:r>
      <w:hyperlink r:id="rId12">
        <w:r w:rsidRPr="00CC20C8">
          <w:rPr>
            <w:rFonts w:ascii="Times New Roman" w:hAnsi="Times New Roman" w:cs="Times New Roman"/>
            <w:color w:val="0000FF"/>
            <w:sz w:val="28"/>
            <w:szCs w:val="28"/>
          </w:rPr>
          <w:t>счете 21</w:t>
        </w:r>
      </w:hyperlink>
      <w:r w:rsidRPr="00CC20C8">
        <w:rPr>
          <w:rFonts w:ascii="Times New Roman" w:hAnsi="Times New Roman" w:cs="Times New Roman"/>
          <w:sz w:val="28"/>
          <w:szCs w:val="28"/>
        </w:rPr>
        <w:t>);</w:t>
      </w:r>
    </w:p>
    <w:p w:rsidR="00FE210E" w:rsidRPr="00CC20C8" w:rsidRDefault="00FE210E" w:rsidP="00FE210E">
      <w:pPr>
        <w:pStyle w:val="ConsPlusNormal"/>
        <w:numPr>
          <w:ilvl w:val="0"/>
          <w:numId w:val="9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установление причин списания имущества;</w:t>
      </w:r>
    </w:p>
    <w:p w:rsidR="00FE210E" w:rsidRPr="00CC20C8" w:rsidRDefault="00FE210E" w:rsidP="00FE210E">
      <w:pPr>
        <w:pStyle w:val="ConsPlusNormal"/>
        <w:numPr>
          <w:ilvl w:val="0"/>
          <w:numId w:val="9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возможность использовать отдельные узлы, детали, конструкции и материалы, полученные в результате списания объектов нефинансовых активов;</w:t>
      </w:r>
    </w:p>
    <w:p w:rsidR="00FE210E" w:rsidRPr="00CC20C8" w:rsidRDefault="00FE210E" w:rsidP="00FE210E">
      <w:pPr>
        <w:pStyle w:val="ConsPlusNormal"/>
        <w:numPr>
          <w:ilvl w:val="0"/>
          <w:numId w:val="9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контроль за изъятием из списываемого имущества пригодных узлов, деталей, конструкций и материалов;</w:t>
      </w:r>
    </w:p>
    <w:p w:rsidR="00FE210E" w:rsidRPr="00CC20C8" w:rsidRDefault="00FE210E" w:rsidP="00FE210E">
      <w:pPr>
        <w:pStyle w:val="ConsPlusNormal"/>
        <w:numPr>
          <w:ilvl w:val="0"/>
          <w:numId w:val="9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частичная ликвидация (разукомплектация) основных средств;</w:t>
      </w:r>
    </w:p>
    <w:p w:rsidR="00FE210E" w:rsidRPr="00CC20C8" w:rsidRDefault="00FE210E" w:rsidP="00FE210E">
      <w:pPr>
        <w:pStyle w:val="ConsPlusNormal"/>
        <w:numPr>
          <w:ilvl w:val="0"/>
          <w:numId w:val="9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определение стоимости выбывающей части актива при его частичной ликвидации;</w:t>
      </w:r>
    </w:p>
    <w:p w:rsidR="00FE210E" w:rsidRPr="00CC20C8" w:rsidRDefault="00FE210E" w:rsidP="00FE210E">
      <w:pPr>
        <w:pStyle w:val="ConsPlusNormal"/>
        <w:numPr>
          <w:ilvl w:val="0"/>
          <w:numId w:val="9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дальнейшее использование имущества: пригодность, возможность и эффективность его восстановления;</w:t>
      </w:r>
    </w:p>
    <w:p w:rsidR="00FE210E" w:rsidRPr="00CC20C8" w:rsidRDefault="00FE210E" w:rsidP="00FE210E">
      <w:pPr>
        <w:pStyle w:val="ConsPlusNormal"/>
        <w:numPr>
          <w:ilvl w:val="0"/>
          <w:numId w:val="9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установление лиц, которые виновны в списании имущества в результате нарушения условий содержания, эксплуатации, недостач, порчи, хищений;</w:t>
      </w:r>
    </w:p>
    <w:p w:rsidR="00FE210E" w:rsidRPr="00CC20C8" w:rsidRDefault="00FE210E" w:rsidP="00FE210E">
      <w:pPr>
        <w:pStyle w:val="ConsPlusNormal"/>
        <w:numPr>
          <w:ilvl w:val="0"/>
          <w:numId w:val="9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списание задолженности неплатежеспособных дебиторов и списание с забалансового учета задолженности, признанной безнадежной к взысканию.</w:t>
      </w:r>
    </w:p>
    <w:p w:rsidR="00FE210E" w:rsidRPr="00CC20C8" w:rsidRDefault="00FE210E" w:rsidP="00FE21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3.2. Комиссия принимает решение о выбытии (списании) имущества учреждения, если:</w:t>
      </w:r>
    </w:p>
    <w:p w:rsidR="00FE210E" w:rsidRPr="00CC20C8" w:rsidRDefault="00FE210E" w:rsidP="00FE210E">
      <w:pPr>
        <w:pStyle w:val="ConsPlusNormal"/>
        <w:numPr>
          <w:ilvl w:val="0"/>
          <w:numId w:val="10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FE210E" w:rsidRPr="00CC20C8" w:rsidRDefault="00FE210E" w:rsidP="00FE210E">
      <w:pPr>
        <w:pStyle w:val="ConsPlusNormal"/>
        <w:numPr>
          <w:ilvl w:val="0"/>
          <w:numId w:val="10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имущество выбыло из владения, пользования, распоряжения вследствие гибели или уничтожения, в том числе в результате хищения, недостачи, порчи, которые выявлены при инвентаризации, а также если невозможно выяснить его местонахождение;</w:t>
      </w:r>
    </w:p>
    <w:p w:rsidR="00FE210E" w:rsidRPr="00CC20C8" w:rsidRDefault="00FE210E" w:rsidP="00FE210E">
      <w:pPr>
        <w:pStyle w:val="ConsPlusNormal"/>
        <w:numPr>
          <w:ilvl w:val="0"/>
          <w:numId w:val="10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lastRenderedPageBreak/>
        <w:t>имущество передается государственному (муниципальному) учреждению, органу государственной власти, местного самоуправления, государственному (муниципальному) предприятию;</w:t>
      </w:r>
    </w:p>
    <w:p w:rsidR="00FE210E" w:rsidRPr="00CC20C8" w:rsidRDefault="00FE210E" w:rsidP="00FE210E">
      <w:pPr>
        <w:pStyle w:val="ConsPlusNormal"/>
        <w:numPr>
          <w:ilvl w:val="0"/>
          <w:numId w:val="10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в других случаях, предусмотренных законодательством РФ.</w:t>
      </w:r>
    </w:p>
    <w:p w:rsidR="00FE210E" w:rsidRPr="00CC20C8" w:rsidRDefault="00FE210E" w:rsidP="00FE21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3.3. Решение о списании имущества принимается комиссией после проведения следующих мероприятий:</w:t>
      </w:r>
    </w:p>
    <w:p w:rsidR="00FE210E" w:rsidRPr="00CC20C8" w:rsidRDefault="00FE210E" w:rsidP="00FE210E">
      <w:pPr>
        <w:pStyle w:val="ConsPlusNormal"/>
        <w:numPr>
          <w:ilvl w:val="0"/>
          <w:numId w:val="1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осмотр имущества, подлежащего списанию;</w:t>
      </w:r>
    </w:p>
    <w:p w:rsidR="00FE210E" w:rsidRPr="00CC20C8" w:rsidRDefault="00FE210E" w:rsidP="00FE210E">
      <w:pPr>
        <w:pStyle w:val="ConsPlusNormal"/>
        <w:numPr>
          <w:ilvl w:val="0"/>
          <w:numId w:val="1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установление причин списания имущества: износ физический, моральный, нарушение условий содержания и (или) эксплуатации, авария, ликвидация при реконструкции, иные причины;</w:t>
      </w:r>
    </w:p>
    <w:p w:rsidR="00FE210E" w:rsidRPr="00CC20C8" w:rsidRDefault="00FE210E" w:rsidP="00FE210E">
      <w:pPr>
        <w:pStyle w:val="ConsPlusNormal"/>
        <w:numPr>
          <w:ilvl w:val="0"/>
          <w:numId w:val="1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выявление виновных лиц, действия которых привели к необходимости списать имущество до истечения срока его полезного использования;</w:t>
      </w:r>
    </w:p>
    <w:p w:rsidR="00FE210E" w:rsidRPr="00CC20C8" w:rsidRDefault="00FE210E" w:rsidP="00FE210E">
      <w:pPr>
        <w:pStyle w:val="ConsPlusNormal"/>
        <w:numPr>
          <w:ilvl w:val="0"/>
          <w:numId w:val="1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подготовка документов, необходимых для согласования решения о списании имущества с учредителем, в том числе наличие технического заключения экспертов (при необходимости), наличие акта об аварии при списании имущества, выбывшего вследствие аварий.</w:t>
      </w:r>
    </w:p>
    <w:p w:rsidR="00FE210E" w:rsidRPr="00CC20C8" w:rsidRDefault="00FE210E" w:rsidP="00FE21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3.4. Комиссия принимает решение о списании дебиторской задолженности при наличии документов, которые подтверждают неопределенность получения от нее экономических выгод или полезного потенциала:</w:t>
      </w:r>
    </w:p>
    <w:p w:rsidR="00FE210E" w:rsidRPr="00CC20C8" w:rsidRDefault="00FE210E" w:rsidP="00FE210E">
      <w:pPr>
        <w:pStyle w:val="ConsPlusNormal"/>
        <w:numPr>
          <w:ilvl w:val="0"/>
          <w:numId w:val="1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учет;</w:t>
      </w:r>
    </w:p>
    <w:p w:rsidR="00FE210E" w:rsidRPr="00CC20C8" w:rsidRDefault="00FE210E" w:rsidP="00FE210E">
      <w:pPr>
        <w:pStyle w:val="ConsPlusNormal"/>
        <w:numPr>
          <w:ilvl w:val="0"/>
          <w:numId w:val="1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в случае признания задолженности безнадежной к взысканию - решение о списании задолженности с забалансового счета 04.</w:t>
      </w:r>
    </w:p>
    <w:p w:rsidR="00FE210E" w:rsidRPr="00CC20C8" w:rsidRDefault="00FE210E" w:rsidP="00FE21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3.5. Комиссия передает в уполномоченный орган власти акт о списании имущества и иные документы, которые необходимы для согласования решения о списании имущества в случаях, установленных действующими нормативными правовыми актами.</w:t>
      </w:r>
    </w:p>
    <w:p w:rsidR="00FE210E" w:rsidRPr="00CC20C8" w:rsidRDefault="00FE210E" w:rsidP="00FE21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3.6. Комиссия оформляет выбытие (списание) нефинансовых активов следующими первичными учетными документами:</w:t>
      </w:r>
    </w:p>
    <w:p w:rsidR="00FE210E" w:rsidRPr="00CC20C8" w:rsidRDefault="00FE210E" w:rsidP="00FE210E">
      <w:pPr>
        <w:pStyle w:val="ConsPlusNormal"/>
        <w:numPr>
          <w:ilvl w:val="0"/>
          <w:numId w:val="1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 xml:space="preserve">актом о приеме-передаче объектов нефинансовых активов </w:t>
      </w:r>
      <w:hyperlink r:id="rId13">
        <w:r w:rsidRPr="00CC20C8">
          <w:rPr>
            <w:rFonts w:ascii="Times New Roman" w:hAnsi="Times New Roman" w:cs="Times New Roman"/>
            <w:color w:val="0000FF"/>
            <w:sz w:val="28"/>
            <w:szCs w:val="28"/>
          </w:rPr>
          <w:t>(ф. 0504101)</w:t>
        </w:r>
      </w:hyperlink>
      <w:r w:rsidRPr="00CC20C8">
        <w:rPr>
          <w:rFonts w:ascii="Times New Roman" w:hAnsi="Times New Roman" w:cs="Times New Roman"/>
          <w:sz w:val="28"/>
          <w:szCs w:val="28"/>
        </w:rPr>
        <w:t xml:space="preserve"> - выбытие объектов нефинансовых активов при передаче их другому учреждению, организации, при изъятии собственником объектов нефинансовых активов из оперативного управления (хозяйственного </w:t>
      </w:r>
      <w:r w:rsidRPr="00CC20C8">
        <w:rPr>
          <w:rFonts w:ascii="Times New Roman" w:hAnsi="Times New Roman" w:cs="Times New Roman"/>
          <w:sz w:val="28"/>
          <w:szCs w:val="28"/>
        </w:rPr>
        <w:lastRenderedPageBreak/>
        <w:t>ведения), иные случаи;</w:t>
      </w:r>
    </w:p>
    <w:p w:rsidR="00FE210E" w:rsidRPr="00CC20C8" w:rsidRDefault="00FE210E" w:rsidP="00FE210E">
      <w:pPr>
        <w:pStyle w:val="ConsPlusNormal"/>
        <w:numPr>
          <w:ilvl w:val="0"/>
          <w:numId w:val="1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 xml:space="preserve">актом о списании объектов нефинансовых активов (кроме транспортных средств) </w:t>
      </w:r>
      <w:hyperlink r:id="rId14">
        <w:r w:rsidRPr="00CC20C8">
          <w:rPr>
            <w:rFonts w:ascii="Times New Roman" w:hAnsi="Times New Roman" w:cs="Times New Roman"/>
            <w:color w:val="0000FF"/>
            <w:sz w:val="28"/>
            <w:szCs w:val="28"/>
          </w:rPr>
          <w:t>(ф. 0504104)</w:t>
        </w:r>
      </w:hyperlink>
      <w:r w:rsidRPr="00CC20C8">
        <w:rPr>
          <w:rFonts w:ascii="Times New Roman" w:hAnsi="Times New Roman" w:cs="Times New Roman"/>
          <w:sz w:val="28"/>
          <w:szCs w:val="28"/>
        </w:rPr>
        <w:t xml:space="preserve"> - списание основных средств (кроме автотранспортных средств), нематериальных активов, иных материальных ценностей (кроме сырья, материалов, а также готовой продукции, произведенной учреждением);</w:t>
      </w:r>
    </w:p>
    <w:p w:rsidR="00FE210E" w:rsidRPr="00CC20C8" w:rsidRDefault="00FE210E" w:rsidP="00FE210E">
      <w:pPr>
        <w:pStyle w:val="ConsPlusNormal"/>
        <w:numPr>
          <w:ilvl w:val="0"/>
          <w:numId w:val="1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 xml:space="preserve">актом о списании транспортного средства </w:t>
      </w:r>
      <w:hyperlink r:id="rId15">
        <w:r w:rsidRPr="00CC20C8">
          <w:rPr>
            <w:rFonts w:ascii="Times New Roman" w:hAnsi="Times New Roman" w:cs="Times New Roman"/>
            <w:color w:val="0000FF"/>
            <w:sz w:val="28"/>
            <w:szCs w:val="28"/>
          </w:rPr>
          <w:t>(ф. 0504105)</w:t>
        </w:r>
      </w:hyperlink>
      <w:r w:rsidRPr="00CC20C8">
        <w:rPr>
          <w:rFonts w:ascii="Times New Roman" w:hAnsi="Times New Roman" w:cs="Times New Roman"/>
          <w:sz w:val="28"/>
          <w:szCs w:val="28"/>
        </w:rPr>
        <w:t xml:space="preserve"> - списание одного объекта транспортного средства по причине технической неисправности, не подлежащей восстановлению, и других причин;</w:t>
      </w:r>
    </w:p>
    <w:p w:rsidR="00FE210E" w:rsidRPr="00CC20C8" w:rsidRDefault="00FE210E" w:rsidP="00FE210E">
      <w:pPr>
        <w:pStyle w:val="ConsPlusNormal"/>
        <w:numPr>
          <w:ilvl w:val="0"/>
          <w:numId w:val="1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 xml:space="preserve">актом о списании мягкого и хозяйственного инвентаря </w:t>
      </w:r>
      <w:hyperlink r:id="rId16">
        <w:r w:rsidRPr="00CC20C8">
          <w:rPr>
            <w:rFonts w:ascii="Times New Roman" w:hAnsi="Times New Roman" w:cs="Times New Roman"/>
            <w:color w:val="0000FF"/>
            <w:sz w:val="28"/>
            <w:szCs w:val="28"/>
          </w:rPr>
          <w:t>(ф. 0504143)</w:t>
        </w:r>
      </w:hyperlink>
      <w:r w:rsidRPr="00CC20C8">
        <w:rPr>
          <w:rFonts w:ascii="Times New Roman" w:hAnsi="Times New Roman" w:cs="Times New Roman"/>
          <w:sz w:val="28"/>
          <w:szCs w:val="28"/>
        </w:rPr>
        <w:t xml:space="preserve"> - списание мягкого инвентаря, посуды, а также однородных предметов производственного и хозяйственного инвентаря стоимостью от 10 000 руб. до 100 000 руб.;</w:t>
      </w:r>
    </w:p>
    <w:p w:rsidR="00FE210E" w:rsidRPr="00CC20C8" w:rsidRDefault="00FE210E" w:rsidP="00FE210E">
      <w:pPr>
        <w:pStyle w:val="ConsPlusNormal"/>
        <w:numPr>
          <w:ilvl w:val="0"/>
          <w:numId w:val="1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 xml:space="preserve">актом о списании материальных запасов </w:t>
      </w:r>
      <w:hyperlink r:id="rId17">
        <w:r w:rsidRPr="00CC20C8">
          <w:rPr>
            <w:rFonts w:ascii="Times New Roman" w:hAnsi="Times New Roman" w:cs="Times New Roman"/>
            <w:color w:val="0000FF"/>
            <w:sz w:val="28"/>
            <w:szCs w:val="28"/>
          </w:rPr>
          <w:t>(ф. 0504230)</w:t>
        </w:r>
      </w:hyperlink>
      <w:r w:rsidRPr="00CC20C8">
        <w:rPr>
          <w:rFonts w:ascii="Times New Roman" w:hAnsi="Times New Roman" w:cs="Times New Roman"/>
          <w:sz w:val="28"/>
          <w:szCs w:val="28"/>
        </w:rPr>
        <w:t xml:space="preserve"> - списание материальных запасов по причине расходования на нужды учреждения: использование в хозяйственной деятельности учреждения, использование для ремонта или создания нефинансовых активов, истечение срока годности и иные причины;</w:t>
      </w:r>
    </w:p>
    <w:p w:rsidR="00FE210E" w:rsidRPr="00CC20C8" w:rsidRDefault="00FE210E" w:rsidP="00FE210E">
      <w:pPr>
        <w:pStyle w:val="ConsPlusNormal"/>
        <w:numPr>
          <w:ilvl w:val="0"/>
          <w:numId w:val="1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 xml:space="preserve">актом о списании бланков строгой отчетности </w:t>
      </w:r>
      <w:hyperlink r:id="rId18">
        <w:r w:rsidRPr="00CC20C8">
          <w:rPr>
            <w:rFonts w:ascii="Times New Roman" w:hAnsi="Times New Roman" w:cs="Times New Roman"/>
            <w:color w:val="0000FF"/>
            <w:sz w:val="28"/>
            <w:szCs w:val="28"/>
          </w:rPr>
          <w:t>(ф. 0504816)</w:t>
        </w:r>
      </w:hyperlink>
      <w:r w:rsidRPr="00CC20C8">
        <w:rPr>
          <w:rFonts w:ascii="Times New Roman" w:hAnsi="Times New Roman" w:cs="Times New Roman"/>
          <w:sz w:val="28"/>
          <w:szCs w:val="28"/>
        </w:rPr>
        <w:t xml:space="preserve"> - списание бланков строгой отчетности в случае их порчи при заполнении, выдачи или недостачи (хищения) и т.п.</w:t>
      </w:r>
    </w:p>
    <w:p w:rsidR="00FE210E" w:rsidRPr="00CC20C8" w:rsidRDefault="00FE210E" w:rsidP="00FE21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3.7. Акт о списании имущества утверждается руководителем. До утверждения в установленном порядке акта о списании реализация мероприятий, предусмотренных этим актом, не допускается.</w:t>
      </w:r>
    </w:p>
    <w:p w:rsidR="00FE210E" w:rsidRPr="00CC20C8" w:rsidRDefault="00FE210E" w:rsidP="00FE21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3.8. Комиссия осуществляет контроль по утвержденному акту о списании имущества: за утилизацией, разбором, демонтажем имущества и т.п.</w:t>
      </w:r>
    </w:p>
    <w:p w:rsidR="00FE210E" w:rsidRPr="00CC20C8" w:rsidRDefault="00FE210E" w:rsidP="00FE21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E210E" w:rsidRPr="00CC20C8" w:rsidRDefault="00FE210E" w:rsidP="00FE2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b/>
          <w:sz w:val="28"/>
          <w:szCs w:val="28"/>
        </w:rPr>
        <w:t>4. Принятие решений по обесценению активов</w:t>
      </w:r>
    </w:p>
    <w:p w:rsidR="00FE210E" w:rsidRPr="00CC20C8" w:rsidRDefault="00FE210E" w:rsidP="00FE21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FE210E" w:rsidRPr="00CC20C8" w:rsidRDefault="00FE210E" w:rsidP="00FE2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4.1. Комиссия выявляет признаки возможного обесценения или снижения убытка от обесценения активов.</w:t>
      </w:r>
    </w:p>
    <w:p w:rsidR="00FE210E" w:rsidRPr="00CC20C8" w:rsidRDefault="00FE210E" w:rsidP="00FE21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4.2. В случае если выявленные признаки обесценения (снижения убытка) признаны существенными, то комиссия выносит заключение о необходимости определить справедливую стоимость каждого актива, по которому выявлены данные признаки.</w:t>
      </w:r>
    </w:p>
    <w:p w:rsidR="00FE210E" w:rsidRPr="00CC20C8" w:rsidRDefault="00FE210E" w:rsidP="00FE21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lastRenderedPageBreak/>
        <w:t>Комиссия выбирает метод определения справедливой стоимости для каждого выявленного случая обесценения (снижения убытка) актива.</w:t>
      </w:r>
    </w:p>
    <w:p w:rsidR="00FE210E" w:rsidRPr="00CC20C8" w:rsidRDefault="00FE210E" w:rsidP="00FE21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4.3. В случае если выявленные признаки обесценения (снижения убытка) признаны несущественными, то комиссия выносит заключение об отсутствии необходимости определить справедливую стоимость каждого актива, по которому выявлены данные признаки.</w:t>
      </w:r>
    </w:p>
    <w:p w:rsidR="00FE210E" w:rsidRPr="00CC20C8" w:rsidRDefault="00FE210E" w:rsidP="00FE210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C20C8">
        <w:rPr>
          <w:rFonts w:ascii="Times New Roman" w:hAnsi="Times New Roman" w:cs="Times New Roman"/>
          <w:sz w:val="28"/>
          <w:szCs w:val="28"/>
        </w:rPr>
        <w:t>4.4. Комиссия оформляет заключение в виде акта для руководителя:</w:t>
      </w:r>
    </w:p>
    <w:p w:rsidR="00FE210E" w:rsidRPr="00CC20C8" w:rsidRDefault="00FE210E" w:rsidP="00FE210E">
      <w:pPr>
        <w:widowControl w:val="0"/>
        <w:numPr>
          <w:ilvl w:val="0"/>
          <w:numId w:val="14"/>
        </w:numPr>
        <w:autoSpaceDE w:val="0"/>
        <w:autoSpaceDN w:val="0"/>
        <w:spacing w:before="220" w:after="160" w:line="259" w:lineRule="auto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о необходимости или об отсутствии необходимости определить справедливую стоимость;</w:t>
      </w:r>
    </w:p>
    <w:p w:rsidR="00FE210E" w:rsidRPr="00CC20C8" w:rsidRDefault="00FE210E" w:rsidP="00FE210E">
      <w:pPr>
        <w:widowControl w:val="0"/>
        <w:numPr>
          <w:ilvl w:val="0"/>
          <w:numId w:val="14"/>
        </w:numPr>
        <w:autoSpaceDE w:val="0"/>
        <w:autoSpaceDN w:val="0"/>
        <w:spacing w:before="220" w:after="160" w:line="259" w:lineRule="auto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применяемом методе определения справедливой стоимости.</w:t>
      </w:r>
    </w:p>
    <w:p w:rsidR="00FE210E" w:rsidRPr="00CC20C8" w:rsidRDefault="00FE210E" w:rsidP="00FE210E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Также в акт могут быть внесены рекомендации по дальнейшему использованию имущества.</w:t>
      </w:r>
    </w:p>
    <w:p w:rsidR="00FE210E" w:rsidRPr="00CC20C8" w:rsidRDefault="00FE210E" w:rsidP="00FE210E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CC20C8">
        <w:rPr>
          <w:sz w:val="28"/>
          <w:szCs w:val="28"/>
        </w:rPr>
        <w:t>4.5. В случае если выявлены признаки снижения убытка от обесценения и сумма убытка не подлежит восстановлению, то комиссия выносит заключение о необходимости или об отсутствии необходимости скорректировать оставшийся срок полезного использования актива.</w:t>
      </w:r>
    </w:p>
    <w:p w:rsidR="00FE210E" w:rsidRPr="00CC20C8" w:rsidRDefault="00FE210E" w:rsidP="00FE210E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FE210E" w:rsidRDefault="00FE210E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715EF4" w:rsidRPr="00FE210E" w:rsidRDefault="00715EF4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FE210E" w:rsidRPr="00FE210E" w:rsidRDefault="00FE210E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FE210E" w:rsidRPr="00FE210E" w:rsidRDefault="00FE210E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FE210E" w:rsidRPr="00FE210E" w:rsidRDefault="00FE210E" w:rsidP="00FE210E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FE210E" w:rsidRPr="00715EF4" w:rsidRDefault="00FE210E" w:rsidP="00FE210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715EF4">
        <w:rPr>
          <w:sz w:val="28"/>
          <w:szCs w:val="28"/>
        </w:rPr>
        <w:t>Приложение к Положению о комиссии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right"/>
        <w:rPr>
          <w:sz w:val="28"/>
          <w:szCs w:val="28"/>
        </w:rPr>
      </w:pPr>
      <w:r w:rsidRPr="00715EF4">
        <w:rPr>
          <w:sz w:val="28"/>
          <w:szCs w:val="28"/>
        </w:rPr>
        <w:t>по поступлению и выбытию активов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FE210E" w:rsidRPr="00715EF4" w:rsidRDefault="00FE210E" w:rsidP="00FE210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15EF4">
        <w:rPr>
          <w:b/>
          <w:sz w:val="28"/>
          <w:szCs w:val="28"/>
        </w:rPr>
        <w:t>Протокол от ___ ___________ 20___ г. N 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center"/>
        <w:rPr>
          <w:sz w:val="28"/>
          <w:szCs w:val="28"/>
        </w:rPr>
      </w:pPr>
      <w:r w:rsidRPr="00715EF4">
        <w:rPr>
          <w:b/>
          <w:sz w:val="28"/>
          <w:szCs w:val="28"/>
        </w:rPr>
        <w:t>заседания постоянно действующей комиссии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center"/>
        <w:rPr>
          <w:sz w:val="28"/>
          <w:szCs w:val="28"/>
        </w:rPr>
      </w:pPr>
      <w:r w:rsidRPr="00715EF4">
        <w:rPr>
          <w:b/>
          <w:sz w:val="28"/>
          <w:szCs w:val="28"/>
        </w:rPr>
        <w:t>по поступлению и выбытию активов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FE210E" w:rsidRPr="00715EF4" w:rsidRDefault="00FE210E" w:rsidP="00FE210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15EF4">
        <w:rPr>
          <w:sz w:val="28"/>
          <w:szCs w:val="28"/>
        </w:rPr>
        <w:t>На основании Приказа от "___" _______ 20 ___ г. N ______ постоянно действующая комиссия по поступлению и выбытию активов в составе: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Председатель комиссии: 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Члены комиссии: 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Повестка дня: 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Комиссия заслушала доклад: 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Предложено: 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На основании представленных документов: 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lastRenderedPageBreak/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Комиссия постановила: 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  <w:r w:rsidRPr="00715EF4">
        <w:t>________________________________________________________________________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</w:p>
    <w:p w:rsidR="00FE210E" w:rsidRPr="00715EF4" w:rsidRDefault="00FE210E" w:rsidP="00FE210E">
      <w:pPr>
        <w:widowControl w:val="0"/>
        <w:autoSpaceDE w:val="0"/>
        <w:autoSpaceDN w:val="0"/>
        <w:jc w:val="both"/>
      </w:pPr>
      <w:r w:rsidRPr="00715EF4">
        <w:t>Председатель комиссии: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</w:p>
    <w:tbl>
      <w:tblPr>
        <w:tblW w:w="0" w:type="auto"/>
        <w:tblBorders>
          <w:insideH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567"/>
        <w:gridCol w:w="2662"/>
        <w:gridCol w:w="567"/>
        <w:gridCol w:w="2211"/>
      </w:tblGrid>
      <w:tr w:rsidR="00FE210E" w:rsidRPr="00715EF4" w:rsidTr="00FA2E96">
        <w:tc>
          <w:tcPr>
            <w:tcW w:w="3061" w:type="dxa"/>
            <w:tcBorders>
              <w:top w:val="nil"/>
              <w:left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2662" w:type="dxa"/>
            <w:tcBorders>
              <w:top w:val="nil"/>
              <w:left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2211" w:type="dxa"/>
            <w:tcBorders>
              <w:top w:val="nil"/>
              <w:left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</w:tr>
      <w:tr w:rsidR="00FE210E" w:rsidRPr="00715EF4" w:rsidTr="00FA2E96">
        <w:tc>
          <w:tcPr>
            <w:tcW w:w="3061" w:type="dxa"/>
            <w:tcBorders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  <w:jc w:val="center"/>
            </w:pPr>
            <w:r w:rsidRPr="00715EF4"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2662" w:type="dxa"/>
            <w:tcBorders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  <w:jc w:val="center"/>
            </w:pPr>
            <w:r w:rsidRPr="00715EF4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  <w:jc w:val="center"/>
            </w:pPr>
            <w:r w:rsidRPr="00715EF4">
              <w:t>(расшифровка)</w:t>
            </w:r>
          </w:p>
        </w:tc>
      </w:tr>
    </w:tbl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</w:p>
    <w:p w:rsidR="00FE210E" w:rsidRPr="00715EF4" w:rsidRDefault="00FE210E" w:rsidP="00FE210E">
      <w:pPr>
        <w:widowControl w:val="0"/>
        <w:autoSpaceDE w:val="0"/>
        <w:autoSpaceDN w:val="0"/>
        <w:jc w:val="both"/>
      </w:pPr>
      <w:r w:rsidRPr="00715EF4">
        <w:t>Члены комиссии:</w:t>
      </w:r>
    </w:p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</w:p>
    <w:tbl>
      <w:tblPr>
        <w:tblW w:w="0" w:type="auto"/>
        <w:tblBorders>
          <w:insideH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567"/>
        <w:gridCol w:w="2662"/>
        <w:gridCol w:w="567"/>
        <w:gridCol w:w="2211"/>
      </w:tblGrid>
      <w:tr w:rsidR="00FE210E" w:rsidRPr="00715EF4" w:rsidTr="00FA2E96"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</w:tr>
      <w:tr w:rsidR="00FE210E" w:rsidRPr="00715EF4" w:rsidTr="00FA2E96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  <w:jc w:val="center"/>
            </w:pPr>
            <w:r w:rsidRPr="00715EF4"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  <w:jc w:val="center"/>
            </w:pPr>
            <w:r w:rsidRPr="00715EF4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  <w:jc w:val="center"/>
            </w:pPr>
            <w:r w:rsidRPr="00715EF4">
              <w:t>(расшифровка)</w:t>
            </w:r>
          </w:p>
        </w:tc>
      </w:tr>
      <w:tr w:rsidR="00FE210E" w:rsidRPr="00715EF4" w:rsidTr="00FA2E96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</w:tr>
      <w:tr w:rsidR="00FE210E" w:rsidRPr="00715EF4" w:rsidTr="00FA2E96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  <w:jc w:val="center"/>
            </w:pPr>
            <w:r w:rsidRPr="00715EF4"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  <w:jc w:val="center"/>
            </w:pPr>
            <w:r w:rsidRPr="00715EF4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  <w:jc w:val="center"/>
            </w:pPr>
            <w:r w:rsidRPr="00715EF4">
              <w:t>(расшифровка)</w:t>
            </w:r>
          </w:p>
        </w:tc>
      </w:tr>
      <w:tr w:rsidR="00FE210E" w:rsidRPr="00715EF4" w:rsidTr="00FA2E96">
        <w:tblPrEx>
          <w:tblBorders>
            <w:insideH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</w:tr>
      <w:tr w:rsidR="00FE210E" w:rsidRPr="00715EF4" w:rsidTr="00FA2E96"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  <w:jc w:val="center"/>
            </w:pPr>
            <w:r w:rsidRPr="00715EF4"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  <w:jc w:val="center"/>
            </w:pPr>
            <w:r w:rsidRPr="00715EF4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10E" w:rsidRPr="00715EF4" w:rsidRDefault="00FE210E" w:rsidP="00FE210E">
            <w:pPr>
              <w:widowControl w:val="0"/>
              <w:autoSpaceDE w:val="0"/>
              <w:autoSpaceDN w:val="0"/>
              <w:jc w:val="center"/>
            </w:pPr>
            <w:r w:rsidRPr="00715EF4">
              <w:t>(расшифровка)</w:t>
            </w:r>
          </w:p>
        </w:tc>
      </w:tr>
    </w:tbl>
    <w:p w:rsidR="00FE210E" w:rsidRPr="00715EF4" w:rsidRDefault="00FE210E" w:rsidP="00FE210E">
      <w:pPr>
        <w:widowControl w:val="0"/>
        <w:autoSpaceDE w:val="0"/>
        <w:autoSpaceDN w:val="0"/>
        <w:spacing w:before="220"/>
        <w:jc w:val="both"/>
      </w:pPr>
    </w:p>
    <w:p w:rsidR="002B52D9" w:rsidRPr="00715EF4" w:rsidRDefault="00FE210E" w:rsidP="00FE210E">
      <w:pPr>
        <w:spacing w:line="360" w:lineRule="auto"/>
        <w:jc w:val="both"/>
        <w:textAlignment w:val="baseline"/>
        <w:rPr>
          <w:color w:val="444444"/>
        </w:rPr>
      </w:pPr>
      <w:r w:rsidRPr="00715EF4">
        <w:rPr>
          <w:rFonts w:eastAsia="Calibri"/>
          <w:lang w:eastAsia="en-US"/>
        </w:rPr>
        <w:t>"____" ___________ 20___ г.</w:t>
      </w:r>
    </w:p>
    <w:sectPr w:rsidR="002B52D9" w:rsidRPr="00715EF4" w:rsidSect="00076C2C">
      <w:footnotePr>
        <w:numFmt w:val="chicago"/>
      </w:footnotePr>
      <w:pgSz w:w="11906" w:h="16838"/>
      <w:pgMar w:top="1701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B5" w:rsidRDefault="007D54B5" w:rsidP="00072C5F">
      <w:r>
        <w:separator/>
      </w:r>
    </w:p>
  </w:endnote>
  <w:endnote w:type="continuationSeparator" w:id="0">
    <w:p w:rsidR="007D54B5" w:rsidRDefault="007D54B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B5" w:rsidRDefault="007D54B5" w:rsidP="00072C5F">
      <w:r>
        <w:separator/>
      </w:r>
    </w:p>
  </w:footnote>
  <w:footnote w:type="continuationSeparator" w:id="0">
    <w:p w:rsidR="007D54B5" w:rsidRDefault="007D54B5" w:rsidP="000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97C"/>
    <w:multiLevelType w:val="multilevel"/>
    <w:tmpl w:val="DBD29F8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F7CAD"/>
    <w:multiLevelType w:val="multilevel"/>
    <w:tmpl w:val="9E98B2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44152"/>
    <w:multiLevelType w:val="multilevel"/>
    <w:tmpl w:val="597A289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2B3F8C"/>
    <w:multiLevelType w:val="multilevel"/>
    <w:tmpl w:val="29F886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681D74"/>
    <w:multiLevelType w:val="multilevel"/>
    <w:tmpl w:val="29808FA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2F16A3"/>
    <w:multiLevelType w:val="multilevel"/>
    <w:tmpl w:val="4D5AFCA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E7488F"/>
    <w:multiLevelType w:val="multilevel"/>
    <w:tmpl w:val="D1ECEC2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8A72DD"/>
    <w:multiLevelType w:val="multilevel"/>
    <w:tmpl w:val="AAD2D4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D61892"/>
    <w:multiLevelType w:val="multilevel"/>
    <w:tmpl w:val="8640AC0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8E519E"/>
    <w:multiLevelType w:val="multilevel"/>
    <w:tmpl w:val="9EA6D20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73136608"/>
    <w:multiLevelType w:val="multilevel"/>
    <w:tmpl w:val="089E19D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C40216"/>
    <w:multiLevelType w:val="hybridMultilevel"/>
    <w:tmpl w:val="CF9657CE"/>
    <w:lvl w:ilvl="0" w:tplc="C0DAEA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A294510"/>
    <w:multiLevelType w:val="multilevel"/>
    <w:tmpl w:val="7604DE7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5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4766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76C2C"/>
    <w:rsid w:val="000803F0"/>
    <w:rsid w:val="00081EF9"/>
    <w:rsid w:val="00082B7A"/>
    <w:rsid w:val="000871C7"/>
    <w:rsid w:val="00090763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71F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3E2E"/>
    <w:rsid w:val="001643A4"/>
    <w:rsid w:val="00173B36"/>
    <w:rsid w:val="001747C3"/>
    <w:rsid w:val="00174A21"/>
    <w:rsid w:val="0017595E"/>
    <w:rsid w:val="0017677F"/>
    <w:rsid w:val="0017777F"/>
    <w:rsid w:val="00182642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1F6EA4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2D9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AEA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077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38E0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5B25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520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4D0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15EF4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4DB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54B5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610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5782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3EE2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86906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20C8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32F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0946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697A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27A3C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0E48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9731A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0E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B603"/>
  <w15:docId w15:val="{2461D0C8-228E-4FF1-979F-5ADCEF0A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Подзаголовок Знак"/>
    <w:basedOn w:val="a0"/>
    <w:link w:val="af8"/>
    <w:locked/>
    <w:rsid w:val="00024766"/>
    <w:rPr>
      <w:sz w:val="32"/>
      <w:lang w:eastAsia="ru-RU"/>
    </w:rPr>
  </w:style>
  <w:style w:type="paragraph" w:styleId="af8">
    <w:name w:val="Subtitle"/>
    <w:basedOn w:val="a"/>
    <w:link w:val="af7"/>
    <w:qFormat/>
    <w:rsid w:val="00024766"/>
    <w:pPr>
      <w:spacing w:line="432" w:lineRule="auto"/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2">
    <w:name w:val="Подзаголовок Знак1"/>
    <w:basedOn w:val="a0"/>
    <w:uiPriority w:val="11"/>
    <w:rsid w:val="00024766"/>
    <w:rPr>
      <w:rFonts w:eastAsiaTheme="minorEastAsia"/>
      <w:color w:val="5A5A5A" w:themeColor="text1" w:themeTint="A5"/>
      <w:spacing w:val="15"/>
      <w:lang w:eastAsia="ru-RU"/>
    </w:rPr>
  </w:style>
  <w:style w:type="table" w:customStyle="1" w:styleId="13">
    <w:name w:val="Сетка таблицы1"/>
    <w:basedOn w:val="a1"/>
    <w:next w:val="af6"/>
    <w:uiPriority w:val="39"/>
    <w:rsid w:val="00D7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C869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8F26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665F984F9A366000103BF7997D59B54F0445969C2C129898290BD9B253A941606C5AFD2DA26D2CBEF4802B1D5A00D5A71E179A4EF8EF113s6F" TargetMode="External"/><Relationship Id="rId13" Type="http://schemas.openxmlformats.org/officeDocument/2006/relationships/hyperlink" Target="consultantplus://offline/ref=44F665F984F9A366000103BF7997D59B54F0445969C2C129898290BD9B253A941606C5AFD2DA24D4C9EF4802B1D5A00D5A71E179A4EF8EF113s6F" TargetMode="External"/><Relationship Id="rId18" Type="http://schemas.openxmlformats.org/officeDocument/2006/relationships/hyperlink" Target="consultantplus://offline/ref=44F665F984F9A366000103BF7997D59B54F0445969C2C129898290BD9B253A941606C5AFD2D827DAC8EF4802B1D5A00D5A71E179A4EF8EF113s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F665F984F9A366000103BF7997D59B53F3465E63C0C129898290BD9B253A941606C5AFD2D826D4CAEF4802B1D5A00D5A71E179A4EF8EF113s6F" TargetMode="External"/><Relationship Id="rId17" Type="http://schemas.openxmlformats.org/officeDocument/2006/relationships/hyperlink" Target="consultantplus://offline/ref=44F665F984F9A366000103BF7997D59B54F0445969C2C129898290BD9B253A941606C5AFD2DB26D3CEEF4802B1D5A00D5A71E179A4EF8EF113s6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F665F984F9A366000103BF7997D59B54F0445969C2C129898290BD9B253A941606C5AFD2DA20D6CDEF4802B1D5A00D5A71E179A4EF8EF113s6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F665F984F9A366000103BF7997D59B54F0445969C2C129898290BD9B253A941606C5AFD2DB24DAC8EF4802B1D5A00D5A71E179A4EF8EF113s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F665F984F9A366000103BF7997D59B54F0445969C2C129898290BD9B253A941606C5AFD2DA21D5CEEF4802B1D5A00D5A71E179A4EF8EF113s6F" TargetMode="External"/><Relationship Id="rId10" Type="http://schemas.openxmlformats.org/officeDocument/2006/relationships/hyperlink" Target="consultantplus://offline/ref=44F665F984F9A366000103BF7997D59B54F0445969C2C129898290BD9B253A941606C5AFD2DB25DBCCEF4802B1D5A00D5A71E179A4EF8EF113s6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F665F984F9A366000103BF7997D59B54F0445969C2C129898290BD9B253A941606C5AFD2DA24D4C9EF4802B1D5A00D5A71E179A4EF8EF113s6F" TargetMode="External"/><Relationship Id="rId14" Type="http://schemas.openxmlformats.org/officeDocument/2006/relationships/hyperlink" Target="consultantplus://offline/ref=44F665F984F9A366000103BF7997D59B54F0445969C2C129898290BD9B253A941606C5AFD2DA26DACBEF4802B1D5A00D5A71E179A4EF8EF113s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7EEAB-2C50-43F7-AF14-AEE150D9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Лидия Григорьевна</cp:lastModifiedBy>
  <cp:revision>8</cp:revision>
  <cp:lastPrinted>2023-06-26T06:03:00Z</cp:lastPrinted>
  <dcterms:created xsi:type="dcterms:W3CDTF">2023-09-12T06:37:00Z</dcterms:created>
  <dcterms:modified xsi:type="dcterms:W3CDTF">2023-09-12T07:41:00Z</dcterms:modified>
</cp:coreProperties>
</file>