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97" w:rsidRDefault="00427697" w:rsidP="0042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9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27697" w:rsidRPr="00427697" w:rsidRDefault="00DC3F7D" w:rsidP="0042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97">
        <w:rPr>
          <w:rFonts w:ascii="Times New Roman" w:hAnsi="Times New Roman" w:cs="Times New Roman"/>
          <w:b/>
          <w:sz w:val="28"/>
          <w:szCs w:val="28"/>
        </w:rPr>
        <w:t>КЛИМКОВСКОГО СЕЛЬСКОГО ПОСЕЛЕНИЯ</w:t>
      </w:r>
    </w:p>
    <w:p w:rsidR="00427697" w:rsidRPr="00427697" w:rsidRDefault="00427697" w:rsidP="00427697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97">
        <w:rPr>
          <w:rFonts w:ascii="Times New Roman" w:hAnsi="Times New Roman" w:cs="Times New Roman"/>
          <w:b/>
          <w:sz w:val="28"/>
          <w:szCs w:val="28"/>
        </w:rPr>
        <w:t>БЕЛОХОЛУНИЦКОГО  РАЙОНА</w:t>
      </w:r>
      <w:r w:rsidRPr="00427697">
        <w:rPr>
          <w:rFonts w:ascii="Times New Roman" w:hAnsi="Times New Roman" w:cs="Times New Roman"/>
          <w:b/>
          <w:sz w:val="28"/>
          <w:szCs w:val="28"/>
        </w:rPr>
        <w:br/>
        <w:t>КИРОВСКОЙ  ОБЛАСТИ</w:t>
      </w:r>
    </w:p>
    <w:p w:rsidR="00427697" w:rsidRPr="00427697" w:rsidRDefault="00427697" w:rsidP="00427697">
      <w:pPr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4276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7697" w:rsidRPr="00427697" w:rsidRDefault="002619F3" w:rsidP="00427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27697">
        <w:rPr>
          <w:rFonts w:ascii="Times New Roman" w:hAnsi="Times New Roman" w:cs="Times New Roman"/>
          <w:sz w:val="28"/>
          <w:szCs w:val="28"/>
        </w:rPr>
        <w:t>0.05</w:t>
      </w:r>
      <w:r w:rsidR="00427697" w:rsidRPr="00427697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B2686">
        <w:rPr>
          <w:rFonts w:ascii="Times New Roman" w:hAnsi="Times New Roman" w:cs="Times New Roman"/>
          <w:sz w:val="28"/>
          <w:szCs w:val="28"/>
        </w:rPr>
        <w:t>-П</w:t>
      </w:r>
    </w:p>
    <w:p w:rsidR="00427697" w:rsidRPr="00427697" w:rsidRDefault="00427697" w:rsidP="00427697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427697">
        <w:rPr>
          <w:rFonts w:ascii="Times New Roman" w:hAnsi="Times New Roman" w:cs="Times New Roman"/>
          <w:sz w:val="28"/>
          <w:szCs w:val="28"/>
        </w:rPr>
        <w:t>пос. Климковка</w:t>
      </w:r>
    </w:p>
    <w:p w:rsidR="00427697" w:rsidRPr="00994590" w:rsidRDefault="00427697" w:rsidP="0042769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  <w:r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экспертиз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приемки товаров (работ, услуг), поставляемых (выполняемых, оказываемых) для обеспечения муниципальных нужд администрации Климковского сельского поселения Белохолуницкого района</w:t>
      </w:r>
    </w:p>
    <w:p w:rsidR="00427697" w:rsidRPr="00427697" w:rsidRDefault="00427697" w:rsidP="002619F3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9C7835">
        <w:rPr>
          <w:rFonts w:ascii="Times New Roman" w:hAnsi="Times New Roman" w:cs="Times New Roman"/>
          <w:sz w:val="28"/>
          <w:szCs w:val="28"/>
        </w:rPr>
        <w:t>оответствии с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835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05.04.2013 № 44</w:t>
      </w:r>
      <w:r w:rsidRPr="004276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работ, услуг для государственных и муниципальных нужд»</w:t>
      </w:r>
      <w:r w:rsidRPr="00427697">
        <w:rPr>
          <w:rFonts w:ascii="Times New Roman" w:hAnsi="Times New Roman" w:cs="Times New Roman"/>
          <w:sz w:val="28"/>
          <w:szCs w:val="28"/>
        </w:rPr>
        <w:t>», администрация</w:t>
      </w:r>
      <w:r w:rsidRPr="0042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697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Pr="00427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6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7697" w:rsidRDefault="009C7835" w:rsidP="00261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7697" w:rsidRPr="00427697">
        <w:rPr>
          <w:rFonts w:ascii="Times New Roman" w:hAnsi="Times New Roman" w:cs="Times New Roman"/>
          <w:sz w:val="28"/>
          <w:szCs w:val="28"/>
        </w:rPr>
        <w:t xml:space="preserve">. Утвердить Положение </w:t>
      </w:r>
      <w:r w:rsidRPr="009C78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экспертизы и приемки товаров (работ, услуг), поставляемых (выполняемых, оказываемых) для обеспечения муниципальных нужд администрации Климковского сельского поселения 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</w:t>
      </w:r>
      <w:r w:rsidR="00427697" w:rsidRPr="00427697">
        <w:rPr>
          <w:rFonts w:ascii="Times New Roman" w:hAnsi="Times New Roman" w:cs="Times New Roman"/>
          <w:sz w:val="28"/>
          <w:szCs w:val="28"/>
        </w:rPr>
        <w:t>.</w:t>
      </w:r>
    </w:p>
    <w:p w:rsidR="00D858B5" w:rsidRPr="00427697" w:rsidRDefault="00D858B5" w:rsidP="002619F3">
      <w:pPr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8B5">
        <w:rPr>
          <w:rFonts w:ascii="Times New Roman" w:hAnsi="Times New Roman" w:cs="Times New Roman"/>
          <w:sz w:val="28"/>
          <w:szCs w:val="28"/>
        </w:rPr>
        <w:t>2. Создать комиссию администрации Климковского сельского поселения по</w:t>
      </w:r>
      <w:r w:rsidRPr="00D8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экспертизы и приемки товаров (работ, услуг), поставляемых (выполняемых, оказываемых) для обеспечения муниципальных нужд администрации Климковского сельского поселения Белохолуницкого района</w:t>
      </w:r>
      <w:r w:rsidRPr="00D8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8B5">
        <w:rPr>
          <w:rFonts w:ascii="Times New Roman" w:hAnsi="Times New Roman" w:cs="Times New Roman"/>
          <w:sz w:val="28"/>
          <w:szCs w:val="28"/>
        </w:rPr>
        <w:t>и утвердить е</w:t>
      </w:r>
      <w:r>
        <w:rPr>
          <w:rFonts w:ascii="Times New Roman" w:hAnsi="Times New Roman" w:cs="Times New Roman"/>
          <w:sz w:val="28"/>
          <w:szCs w:val="28"/>
        </w:rPr>
        <w:t>е состав согласно приложению № 2</w:t>
      </w:r>
      <w:r w:rsidRPr="00D858B5">
        <w:rPr>
          <w:rFonts w:ascii="Times New Roman" w:hAnsi="Times New Roman" w:cs="Times New Roman"/>
          <w:sz w:val="28"/>
          <w:szCs w:val="28"/>
        </w:rPr>
        <w:t>.</w:t>
      </w:r>
    </w:p>
    <w:p w:rsidR="00427697" w:rsidRPr="00427697" w:rsidRDefault="00D858B5" w:rsidP="00261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427697" w:rsidRPr="00427697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оставляю за собой.</w:t>
      </w:r>
    </w:p>
    <w:p w:rsidR="00427697" w:rsidRPr="00427697" w:rsidRDefault="00D858B5" w:rsidP="00427697">
      <w:pPr>
        <w:pStyle w:val="ConsPlusNormal"/>
        <w:tabs>
          <w:tab w:val="left" w:pos="1064"/>
        </w:tabs>
        <w:spacing w:after="72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7697" w:rsidRPr="004276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27697" w:rsidRPr="00427697" w:rsidRDefault="00427697" w:rsidP="00427697">
      <w:pPr>
        <w:rPr>
          <w:rFonts w:ascii="Times New Roman" w:hAnsi="Times New Roman" w:cs="Times New Roman"/>
          <w:sz w:val="28"/>
          <w:szCs w:val="28"/>
        </w:rPr>
      </w:pPr>
      <w:r w:rsidRPr="00427697">
        <w:rPr>
          <w:rFonts w:ascii="Times New Roman" w:hAnsi="Times New Roman" w:cs="Times New Roman"/>
          <w:sz w:val="28"/>
          <w:szCs w:val="28"/>
        </w:rPr>
        <w:t>Глава</w:t>
      </w:r>
    </w:p>
    <w:p w:rsidR="00427697" w:rsidRPr="00427697" w:rsidRDefault="00427697" w:rsidP="00427697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427697">
        <w:rPr>
          <w:rFonts w:ascii="Times New Roman" w:hAnsi="Times New Roman" w:cs="Times New Roman"/>
          <w:sz w:val="28"/>
          <w:szCs w:val="28"/>
        </w:rPr>
        <w:t>Климковского сельского поселения                                            А.А. Шаргунов</w:t>
      </w:r>
    </w:p>
    <w:p w:rsidR="00427697" w:rsidRPr="00427697" w:rsidRDefault="00427697" w:rsidP="00427697">
      <w:pPr>
        <w:tabs>
          <w:tab w:val="left" w:pos="0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427697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427697" w:rsidRPr="00427697" w:rsidRDefault="00427697" w:rsidP="00427697">
      <w:pPr>
        <w:jc w:val="both"/>
        <w:rPr>
          <w:rFonts w:ascii="Times New Roman" w:hAnsi="Times New Roman" w:cs="Times New Roman"/>
          <w:sz w:val="28"/>
          <w:szCs w:val="28"/>
        </w:rPr>
      </w:pPr>
      <w:r w:rsidRPr="00427697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427697" w:rsidRPr="00427697" w:rsidRDefault="00427697" w:rsidP="00427697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427697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Pr="0042769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427697">
        <w:rPr>
          <w:rFonts w:ascii="Times New Roman" w:hAnsi="Times New Roman" w:cs="Times New Roman"/>
          <w:sz w:val="28"/>
          <w:szCs w:val="28"/>
        </w:rPr>
        <w:tab/>
        <w:t>Л.Г. Запольских</w:t>
      </w:r>
    </w:p>
    <w:p w:rsidR="00427697" w:rsidRPr="00427697" w:rsidRDefault="00427697" w:rsidP="00427697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427697">
        <w:rPr>
          <w:rFonts w:ascii="Times New Roman" w:hAnsi="Times New Roman" w:cs="Times New Roman"/>
          <w:sz w:val="28"/>
          <w:szCs w:val="28"/>
        </w:rPr>
        <w:t>Разослать:</w:t>
      </w:r>
      <w:r w:rsidRPr="00427697">
        <w:rPr>
          <w:rFonts w:ascii="Times New Roman" w:hAnsi="Times New Roman" w:cs="Times New Roman"/>
          <w:sz w:val="28"/>
          <w:szCs w:val="28"/>
        </w:rPr>
        <w:tab/>
        <w:t>Прокуратуру Белохолуницкого района.</w:t>
      </w:r>
    </w:p>
    <w:p w:rsidR="00427697" w:rsidRDefault="00427697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858B5" w:rsidRDefault="00D858B5" w:rsidP="00427697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2122F" w:rsidRPr="00992B09" w:rsidRDefault="0012122F" w:rsidP="0012122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6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992B09" w:rsidRPr="00992B09" w:rsidRDefault="00992B09" w:rsidP="0012122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2F" w:rsidRPr="00992B09" w:rsidRDefault="0012122F" w:rsidP="0012122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92B09" w:rsidRPr="00992B09" w:rsidRDefault="00992B09" w:rsidP="0012122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2F" w:rsidRPr="00992B09" w:rsidRDefault="0012122F" w:rsidP="0012122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2122F" w:rsidRPr="00994590" w:rsidRDefault="00994590" w:rsidP="0012122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Климковского</w:t>
      </w:r>
      <w:r w:rsidR="0012122F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2122F" w:rsidRPr="00994590" w:rsidRDefault="002619F3" w:rsidP="0012122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30.05.2022 № 9</w:t>
      </w:r>
      <w:r w:rsidR="000B268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2122F" w:rsidRPr="00994590" w:rsidRDefault="0012122F" w:rsidP="0012122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75B" w:rsidRPr="00994590" w:rsidRDefault="0023675B" w:rsidP="00CD452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3675B" w:rsidRPr="00994590" w:rsidRDefault="0023675B" w:rsidP="00CD452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208AB"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</w:t>
      </w:r>
      <w:r w:rsidR="00427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208AB"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приемки </w:t>
      </w:r>
      <w:r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товаров (работ, услуг), поставляемых (выполняемых, оказываемых) для обеспечения муниципальных нужд </w:t>
      </w:r>
      <w:r w:rsidR="00CD4522"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994590"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Климковского</w:t>
      </w:r>
      <w:r w:rsidR="00CD4522" w:rsidRPr="00994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Белохолуницкого района</w:t>
      </w:r>
    </w:p>
    <w:p w:rsidR="0012122F" w:rsidRPr="00994590" w:rsidRDefault="0012122F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675B" w:rsidRPr="00994590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23675B" w:rsidRPr="0099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 о порядке проведения</w:t>
      </w:r>
      <w:r w:rsidR="0012122F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75B" w:rsidRPr="0099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приемки и экспертизы товаров (работ, услуг)</w:t>
      </w:r>
      <w:r w:rsidR="0012122F" w:rsidRPr="0099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3675B" w:rsidRPr="00994590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675B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75B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7208AB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7208AB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приемки </w:t>
      </w:r>
      <w:r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(работ, услуг), поставляемых (выполняемых, оказываемых) для обеспечения муниципальных нужд </w:t>
      </w:r>
      <w:r w:rsidR="00994590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Климковского</w:t>
      </w:r>
      <w:r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Белохолуницкого района (далее- Положение) </w:t>
      </w:r>
      <w:r w:rsidR="0023675B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проведения приемки и экспертизы товаров (работ, услуг), поставляемых (выполняемых, оказываемых) для обеспечения муниципальных нужд </w:t>
      </w:r>
      <w:r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4590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Климковского</w:t>
      </w:r>
      <w:r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Белохолуницкого района </w:t>
      </w:r>
      <w:r w:rsidR="0023675B" w:rsidRPr="009945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заказчик).</w:t>
      </w:r>
    </w:p>
    <w:p w:rsidR="0023675B" w:rsidRPr="0023675B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поставленных товаров (работ, услуг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их соответствия условиям контракта заказчик обязан провести их экспертизу. Экспертиза товаров (работ, услуг) (далее — экспертиза) может проводиться заказчиком своими силами или с привлечением экспертов, экспертных организаций. Порядок проведения приемки и экспертизы товаров (работ, услуг) силами заказчика установлен разделом 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оложения. Случаи привлечения для проведения экспертизы независимых экспертов (независимых экспертных организаций) определены разделом 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23675B" w:rsidRPr="0023675B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заказчик руководствуется следующими принципами: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компетентности;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добросовестности;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объективности и беспристрастности;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полноты и всесторонности;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законности;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обоснованности результатов;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разумности сроков проведения экспертизы.</w:t>
      </w:r>
    </w:p>
    <w:p w:rsidR="0023675B" w:rsidRPr="0023675B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экспертизы проверяется соответствие товаров (работ, услуг), их количества, комплектности, объема, качества и безопасности требованиям, установленным муниципальным контрактом (далее — контракт).</w:t>
      </w:r>
    </w:p>
    <w:p w:rsidR="0023675B" w:rsidRPr="0023675B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производится по факту исполнения поставщиком (подрядчиком, исполнителем) своих обязательств по контракту, а также по факту исполнения отдельных этапов исполнения контракта. Порядок, сроки, место и особенности проведения экспертизы определяются в соответствии с условиями конкретного контракта.</w:t>
      </w:r>
    </w:p>
    <w:p w:rsidR="0023675B" w:rsidRPr="0023675B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экспертизы могут быть: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заказчик, являющийся получателем товаров (работ, услуг);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получатель товаров (работ, услуг), определяемый заказчиком;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поставщик (подрядчик, исполнитель);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независимый эксперт (независимая экспертная организация);</w:t>
      </w:r>
    </w:p>
    <w:p w:rsidR="0023675B" w:rsidRPr="00AB1D67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иное лицо в случаях, предусмотренных законодательством Российской Федерации или контрактом.</w:t>
      </w:r>
    </w:p>
    <w:p w:rsidR="0023675B" w:rsidRPr="0023675B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экспертизы по приглашению заказчика могут присутствовать любые лица, заинтересованные в результатах исполнения контракта, представители общественности и средств массовой информации, если это не будет противоречить законодательству Российской Федерации о защите </w:t>
      </w:r>
      <w:r w:rsidR="00720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охраняемой законом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тайны, а также условиям контракта.</w:t>
      </w:r>
    </w:p>
    <w:p w:rsidR="0023675B" w:rsidRPr="0023675B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обязан пригласить для присутствия при проведении экспертизы уполномоченного представителя поставщика (подрядчика, исполнителя). Полномочия представителя поставщика (подрядчика, исполнителя) должны удостоверяться доверенностью, выданной в соответствии с требованиями гражданского законодательства Российской Федерации. В случае неявки уполномоченного представителя поставщика (подрядчика, исполнителя) по вызову заказчика экспертиза может быть проведена в отсутствие такого представителя.</w:t>
      </w:r>
    </w:p>
    <w:p w:rsidR="0023675B" w:rsidRPr="0023675B" w:rsidRDefault="00CD452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какого-либо из участников экспертизы, указанных в пункте 6 </w:t>
      </w:r>
      <w:r w:rsidR="0072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44A82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с результатами экспертизы, по заявлению такого участника может быть проведена повторная экспертиза.</w:t>
      </w:r>
    </w:p>
    <w:p w:rsidR="0023675B" w:rsidRPr="0023675B" w:rsidRDefault="00744A8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экспертизы совершают все необходимые действия, обеспечивающие передачу и принятие товаров (работ, услуг). Возникающие в ходе экспертизы споры между заказчиком (получателем) и поставщиком (подрядчиком, исполнителем) по поводу качества, количества, комплектности, объема товаров (работ, услуг) разрешаются в досудебном порядке. В случае невозможности разрешения споров в досудебном порядке указанные споры передаются на рассмотрение арбитражного суда в соответствии с правилами подсудности, предусмотренными контрактом.</w:t>
      </w:r>
    </w:p>
    <w:p w:rsidR="0023675B" w:rsidRPr="0023675B" w:rsidRDefault="00744A8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товаров (работ, услуг) принимается одно из следующих решений: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товары поставлены, работы выполнены, услуги оказаны в соответствии с условиями контракта и подлежат приемке;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выявлены недостатки поставленных товаров (работ, услуг) по количеству, комплектности, объему, качеству или безопасности требованиям, установленным договором (контрактом), которые поставщику (подрядчику, исполнителю) следует устранить в согласованные с заказчиком сроки;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контракта и не подлежат приемке.</w:t>
      </w:r>
    </w:p>
    <w:p w:rsidR="0023675B" w:rsidRPr="0023675B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75B" w:rsidRPr="0023675B" w:rsidRDefault="00744A82" w:rsidP="007208AB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="0023675B" w:rsidRPr="002367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Порядок проведения приемки и экспертизы товаров (работ, услуг) силами заказчика</w:t>
      </w:r>
    </w:p>
    <w:p w:rsidR="0023675B" w:rsidRPr="0023675B" w:rsidRDefault="00744A8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и экспертиза товаров (работ, услуг) силами заказчика может проводиться: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единолично лицом, уполномоченным действовать от имени заказчика;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приемочной комиссией, созданной заказчиком (далее — приемочная комиссия).</w:t>
      </w:r>
    </w:p>
    <w:p w:rsidR="0023675B" w:rsidRPr="0023675B" w:rsidRDefault="00744A82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приемки и экспертизы товаров (работ, услуг) своими силами заказчик руководствуется Гражданским кодексом Российской Федерации,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05.04.2013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(далее- Закон №44-ФЗ)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федеральными законами и принятыми в соответствии с ними нормативными правовыми актами, настоящим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и иными внутренними актами заказчика.</w:t>
      </w:r>
    </w:p>
    <w:p w:rsidR="0023675B" w:rsidRPr="0023675B" w:rsidRDefault="009A16FC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и экспертиза товаров (работ, услуг) производятся в следующих вариантах: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единолично лицом, уполномоченным действовать от имени заказчика. Таким лицом признается работник заказчика, определенный распоряжением заказчика (далее — уполномоченный работник заказчика);</w:t>
      </w:r>
    </w:p>
    <w:p w:rsidR="009A16FC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приемочной комиссией заказчика, определенной распоряжением заказчика.</w:t>
      </w:r>
    </w:p>
    <w:p w:rsidR="0023675B" w:rsidRPr="0023675B" w:rsidRDefault="009A16FC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итогам экспертизы, проведенной уполномоченным работником заказчика/приемочной комиссией заказчика, принимается решение, предусмотренное подпунктом «а» пункта 11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результаты проведенной экспертизы удостоверяются посредством выполнения уполномоченным работником/приемочной комиссией заказчика надписи </w:t>
      </w:r>
      <w:r w:rsidR="0023675B" w:rsidRPr="00236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720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</w:t>
      </w:r>
      <w:r w:rsidR="0023675B" w:rsidRPr="00236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кспертиза проведена</w:t>
      </w:r>
      <w:r w:rsidR="00720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7208AB" w:rsidRPr="0072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8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08A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овары поставлены </w:t>
      </w:r>
      <w:r w:rsidR="00F81D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08A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выполнены, услуги оказаны</w:t>
      </w:r>
      <w:r w:rsidR="00F81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08A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контракта и подлежат приемке</w:t>
      </w:r>
      <w:r w:rsidR="00F81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75B" w:rsidRPr="00236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первичном учетном документе (товарной накладной, акте приема-передачи товаров, акте выполненных работ, акте сдачи-приемки оказанных услуг или ином передаточном документе, предусмотренном условиями контракта), </w:t>
      </w:r>
      <w:r w:rsidR="0072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проставлением даты, должности и подписи/ подписей лиц, проводивших экспертизу,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признается в дальнейшем документом о приемке в соответствии с частью 7 статьи 94 Закон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и является основанием для оплаты контракта.</w:t>
      </w:r>
    </w:p>
    <w:p w:rsidR="0023675B" w:rsidRPr="00AB1D67" w:rsidRDefault="009A16FC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3675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проводимых по п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ункту</w:t>
      </w:r>
      <w:r w:rsidR="0023675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="0023675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ст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23675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Закона № 44-ФЗ), то применяется следующий порядок действий: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 получения документа о приемке/счета-фактуры в Личном кабинете заказчика (в реестре документов об исполнении контракта) уполномоченному работнику заказчика/ приемочной комиссии заказчика необходимо осуществить его проверку. При этом проверка информации, указанной поставщиком, осуществляется заказчиком в соответствии (и в срок) с условиями контракта.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по итогам экспертизы, проведенной уполномоченным работником заказчика/приемочной комиссией заказчика, принимается решение, предусмотренное подпунктом «а» пункта 11 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9A16FC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результаты проведенной экспертизы удостоверяются посредством оформления акта экспертизы, который прикрепляется в единой информационной системе в сфере закупок к документу о приемке, который признается в дальнейшем документом о приемке в соответствии с частью 7 статьи 94 Закон</w:t>
      </w:r>
      <w:r w:rsidR="009A16FC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</w:t>
      </w:r>
      <w:r w:rsidR="009A16FC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основанием для оплаты контракта.</w:t>
      </w:r>
    </w:p>
    <w:p w:rsidR="0023675B" w:rsidRPr="0023675B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результате экспертизы уполномоченный работник заказчика/приемочная комиссия заказчика придет к выводу о необходимости принятия решения, предусмотренного подпунктом «б» пункта 11 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или решения, предусмотренного подпунктом «в» пункта 11 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уполномоченный работник заказчика/приемочная комиссия заказчика прерывает экспертизу, не производит приемку и ставит заказчика в известность о несоответствии товаров (работ, услуг) условиям контракта</w:t>
      </w:r>
      <w:r w:rsidR="00F8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претензионной работы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D67" w:rsidRPr="00AB1D67" w:rsidRDefault="009A16FC" w:rsidP="00AB1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контракт заключен по результатам проведения электронных процедур </w:t>
      </w:r>
      <w:r w:rsidR="0012122F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закрытых электронных процедур, проводимых по пункту 5 части 11 статьи 24 Закона № 44-ФЗ)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22F">
        <w:rPr>
          <w:rFonts w:ascii="Times New Roman" w:hAnsi="Times New Roman" w:cs="Times New Roman"/>
          <w:sz w:val="28"/>
          <w:szCs w:val="28"/>
        </w:rPr>
        <w:t>в</w:t>
      </w:r>
      <w:r w:rsidR="00AB1D67">
        <w:rPr>
          <w:rFonts w:ascii="Times New Roman" w:hAnsi="Times New Roman" w:cs="Times New Roman"/>
          <w:sz w:val="28"/>
          <w:szCs w:val="28"/>
        </w:rPr>
        <w:t xml:space="preserve"> </w:t>
      </w:r>
      <w:r w:rsidR="00AB1D67" w:rsidRPr="00AB1D67">
        <w:rPr>
          <w:rFonts w:ascii="Times New Roman" w:hAnsi="Times New Roman" w:cs="Times New Roman"/>
          <w:sz w:val="28"/>
          <w:szCs w:val="28"/>
        </w:rPr>
        <w:t xml:space="preserve">срок, установленный контрактом, но не позднее двадцати рабочих дней, следующих за днем поступления документа о приемке в соответствии с </w:t>
      </w:r>
      <w:hyperlink r:id="rId5" w:history="1">
        <w:r w:rsidR="00AB1D67" w:rsidRPr="00AB1D6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AB1D67" w:rsidRPr="00AB1D6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B1D67">
        <w:rPr>
          <w:rFonts w:ascii="Times New Roman" w:hAnsi="Times New Roman" w:cs="Times New Roman"/>
          <w:sz w:val="28"/>
          <w:szCs w:val="28"/>
        </w:rPr>
        <w:t xml:space="preserve"> 13 статьи 94 Закона №44-ФЗ</w:t>
      </w:r>
      <w:r w:rsidR="00AB1D67" w:rsidRPr="00AB1D67">
        <w:rPr>
          <w:rFonts w:ascii="Times New Roman" w:hAnsi="Times New Roman" w:cs="Times New Roman"/>
          <w:sz w:val="28"/>
          <w:szCs w:val="28"/>
        </w:rPr>
        <w:t>, заказчик осуществляет одно из следующих действий:</w:t>
      </w:r>
    </w:p>
    <w:p w:rsidR="00AB1D67" w:rsidRPr="00AB1D67" w:rsidRDefault="00AB1D67" w:rsidP="00AB1D67">
      <w:pPr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AB1D67">
        <w:rPr>
          <w:rFonts w:ascii="Times New Roman" w:hAnsi="Times New Roman" w:cs="Times New Roman"/>
          <w:sz w:val="28"/>
          <w:szCs w:val="28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:rsidR="00AB1D67" w:rsidRPr="00AB1D67" w:rsidRDefault="00AB1D67" w:rsidP="00AB1D67">
      <w:pPr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AB1D67">
        <w:rPr>
          <w:rFonts w:ascii="Times New Roman" w:hAnsi="Times New Roman" w:cs="Times New Roman"/>
          <w:sz w:val="28"/>
          <w:szCs w:val="28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:rsidR="00AB1D67" w:rsidRPr="00AB1D67" w:rsidRDefault="00AB1D67" w:rsidP="00AB1D67">
      <w:pPr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B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1D67">
        <w:rPr>
          <w:rFonts w:ascii="Times New Roman" w:hAnsi="Times New Roman" w:cs="Times New Roman"/>
          <w:sz w:val="28"/>
          <w:szCs w:val="28"/>
        </w:rPr>
        <w:t xml:space="preserve"> случае создания в соответствии с </w:t>
      </w:r>
      <w:hyperlink r:id="rId6" w:history="1">
        <w:r w:rsidRPr="00AB1D67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AB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1D67">
        <w:rPr>
          <w:rFonts w:ascii="Times New Roman" w:hAnsi="Times New Roman" w:cs="Times New Roman"/>
          <w:sz w:val="28"/>
          <w:szCs w:val="28"/>
        </w:rPr>
        <w:t>татьи</w:t>
      </w:r>
      <w:r>
        <w:rPr>
          <w:rFonts w:ascii="Times New Roman" w:hAnsi="Times New Roman" w:cs="Times New Roman"/>
          <w:sz w:val="28"/>
          <w:szCs w:val="28"/>
        </w:rPr>
        <w:t xml:space="preserve"> 94 Закона №44-ФЗ</w:t>
      </w:r>
      <w:r w:rsidRPr="00AB1D67">
        <w:rPr>
          <w:rFonts w:ascii="Times New Roman" w:hAnsi="Times New Roman" w:cs="Times New Roman"/>
          <w:sz w:val="28"/>
          <w:szCs w:val="28"/>
        </w:rPr>
        <w:t xml:space="preserve"> приемочной комиссии не позднее двадцати рабочих дней, следующих за днем поступления заказчику документа о приемке в соответствии с </w:t>
      </w:r>
      <w:hyperlink r:id="rId7" w:history="1">
        <w:r w:rsidRPr="00AB1D6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B1D67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13 статьи 94 Закона №44-ФЗ</w:t>
      </w:r>
      <w:r w:rsidRPr="00AB1D67">
        <w:rPr>
          <w:rFonts w:ascii="Times New Roman" w:hAnsi="Times New Roman" w:cs="Times New Roman"/>
          <w:sz w:val="28"/>
          <w:szCs w:val="28"/>
        </w:rPr>
        <w:t>:</w:t>
      </w:r>
    </w:p>
    <w:p w:rsidR="00AB1D67" w:rsidRPr="00AB1D67" w:rsidRDefault="00AB1D67" w:rsidP="00AB1D67">
      <w:pPr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 w:rsidRPr="00AB1D67">
        <w:rPr>
          <w:rFonts w:ascii="Times New Roman" w:hAnsi="Times New Roman" w:cs="Times New Roman"/>
          <w:sz w:val="28"/>
          <w:szCs w:val="28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AB1D67" w:rsidRPr="00AB1D67" w:rsidRDefault="00AB1D67" w:rsidP="00AB1D67">
      <w:pPr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 w:rsidRPr="00AB1D67">
        <w:rPr>
          <w:rFonts w:ascii="Times New Roman" w:hAnsi="Times New Roman" w:cs="Times New Roman"/>
          <w:sz w:val="28"/>
          <w:szCs w:val="28"/>
        </w:rPr>
        <w:t xml:space="preserve">б) после подписания членами приемочной комиссии в соответствии с </w:t>
      </w:r>
      <w:hyperlink w:anchor="Par4" w:history="1">
        <w:r w:rsidRPr="00AB1D6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AB1D67">
        <w:rPr>
          <w:rFonts w:ascii="Times New Roman" w:hAnsi="Times New Roman" w:cs="Times New Roman"/>
          <w:sz w:val="28"/>
          <w:szCs w:val="28"/>
        </w:rPr>
        <w:t xml:space="preserve">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</w:t>
      </w:r>
      <w:r w:rsidRPr="00AB1D6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в соответствии с </w:t>
      </w:r>
      <w:hyperlink w:anchor="Par4" w:history="1">
        <w:r w:rsidRPr="00AB1D67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AB1D67">
        <w:rPr>
          <w:rFonts w:ascii="Times New Roman" w:hAnsi="Times New Roman" w:cs="Times New Roman"/>
          <w:sz w:val="28"/>
          <w:szCs w:val="28"/>
        </w:rPr>
        <w:t xml:space="preserve"> настоящего пункта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документов;</w:t>
      </w:r>
    </w:p>
    <w:p w:rsidR="00AB1D67" w:rsidRPr="00AB1D67" w:rsidRDefault="00AB1D67" w:rsidP="00AB1D67">
      <w:pPr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D67">
        <w:rPr>
          <w:rFonts w:ascii="Times New Roman" w:hAnsi="Times New Roman" w:cs="Times New Roman"/>
          <w:sz w:val="28"/>
          <w:szCs w:val="28"/>
        </w:rPr>
        <w:t xml:space="preserve">6) 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соответствии с </w:t>
      </w:r>
      <w:hyperlink w:anchor="Par1" w:history="1">
        <w:r w:rsidRPr="00AB1D67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AB1D6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AB1D67">
          <w:rPr>
            <w:rFonts w:ascii="Times New Roman" w:hAnsi="Times New Roman" w:cs="Times New Roman"/>
            <w:sz w:val="28"/>
            <w:szCs w:val="28"/>
          </w:rPr>
          <w:t>"б" пункта 4</w:t>
        </w:r>
      </w:hyperlink>
      <w:r w:rsidRPr="00AB1D67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5" w:history="1">
        <w:r w:rsidRPr="00AB1D67">
          <w:rPr>
            <w:rFonts w:ascii="Times New Roman" w:hAnsi="Times New Roman" w:cs="Times New Roman"/>
            <w:sz w:val="28"/>
            <w:szCs w:val="28"/>
          </w:rPr>
          <w:t>подпунктом "б" пункта 5</w:t>
        </w:r>
      </w:hyperlink>
      <w:r w:rsidRPr="00AB1D6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4E6D6E">
        <w:rPr>
          <w:rFonts w:ascii="Times New Roman" w:hAnsi="Times New Roman" w:cs="Times New Roman"/>
          <w:sz w:val="28"/>
          <w:szCs w:val="28"/>
        </w:rPr>
        <w:t xml:space="preserve"> 13 статьи 94 Закона №44-ФЗ</w:t>
      </w:r>
      <w:r w:rsidRPr="00AB1D67">
        <w:rPr>
          <w:rFonts w:ascii="Times New Roman" w:hAnsi="Times New Roman" w:cs="Times New Roman"/>
          <w:sz w:val="28"/>
          <w:szCs w:val="28"/>
        </w:rPr>
        <w:t xml:space="preserve"> направляются автоматически с использованием единой информационной системы поставщику (подрядчику, исполнителю). Датой поступления поставщику (подрядчику, исполнителю) документа о приемке, мотивированного отказа от подписания документа о приемке считается дата размещения в соответствии с настоящим пунктом таких документа о приемке, мотивированного отказа в единой информационной системе в соответствии с часовой зоной, в которой расположен поставщик (подрядчик, исполнитель);</w:t>
      </w:r>
    </w:p>
    <w:p w:rsidR="0023675B" w:rsidRPr="0023675B" w:rsidRDefault="0023675B" w:rsidP="00AB1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75B" w:rsidRPr="004E6D6E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Приемочная комиссия заказчика.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Приемочная комиссия заказчика (далее — комиссия) является коллегиальным органом, уполномоченным на проведение приемки и экспертизы товаров (работ, услуг), результатов отдельного этапа исполнения контрактов. Комиссия в своей деятельности руководствуется Гражданским кодексом Российской Федерации,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№44-ФЗ,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9A16FC" w:rsidRPr="00AB1D67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A16FC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председатель, заместитель председателя, члены комиссии и секретарь комиссии. Численный состав комиссии — не менее пяти человек. Персональный состав и срок действия Комиссии определяются распоряжением руководителя Заказчика.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формирует комиссию преимущественно из работников, которые по роду работы, образованию, опыту трудовой деятельности компетентны в вопросах определения характеристик товаров (работ, услуг), подлежащих приемке.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лица, на которых способны оказывать влияние сотрудники поставщика (исполнителя, подрядчика) или их органы управления;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9A16FC" w:rsidRPr="00AB1D67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A16FC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обнаруживший в процессе работы свою личную заинтересованность в результатах исполнения контракта, должен незамедлительно сообщить об этом председателю комиссии, который принимает меры к замене члена комиссии. 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комиссии являются: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проведение экспертизы товаров (работ, услуг) в части определения их соответствия условиям контракта;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анализ документов и сведений, предоставленных поставщиком (подрядчиком, исполнителем), на предмет соответствия требованиям контракта и законодательства Российской Федерации;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оформление и подписание акта экспертизы, предусмотренного разделом </w:t>
      </w:r>
      <w:r w:rsidR="004E6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E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имеют право: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знакомиться со всеми представленными в ходе приемки результатов исполнения контракта документами и материалами;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проверять правильность оформления протоколов, решений и иных документов;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обращаться к председателю комиссии с предложениями, касающимися организации работы комиссии.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обязаны: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ознакомиться с условиями контракта, на соответствие которым производится экспертиза товаров (работ, услуг);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изучить стандарты, технические регламенты, требования законодательства Российской Федерации, применимые к предмету экспертизы;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лично присутствовать на заседаниях комиссии;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подписывать оформляемые в ходе заседаний комиссии протоколы и решения;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незамедлительно сообщать заказчику о фактах, препятствующих участию в работе комиссии.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 председатель комиссии. Председатель комиссии выполняет следующие функции: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общее руководство работой комиссии;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назначает время и место проведения заседания, выездной проверки;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ведет заседание комиссии;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определяет порядок рассмотрения обсуждаемых вопросов;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выносит на обсуждение вопрос о привлечении к проведению экспертизы независимых экспертов (независимых экспертных организаций) в случаях, предусмотренных разделом </w:t>
      </w:r>
      <w:r w:rsidR="004E6D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E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осуществляет иные действия, необходимые для выполнения комиссией своих функций.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выполняет следующие функции: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своевременно уведомляет членов комиссии о месте, дате и времени проведения заседания или выездной проверки;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членов комиссии по всем вопросам, относящимся к их функциям;</w:t>
      </w:r>
    </w:p>
    <w:p w:rsidR="009A16FC" w:rsidRPr="00AB1D67" w:rsidRDefault="009A16FC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ведет протоколы, оформляет решения в ходе работы комиссии.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предусмотренные пунктом 11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если оно достигнуто единогласно всеми ее членами.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Делегирование членами комиссии своих полномочий иным лицам (в том числе на основании доверенности) не допускается.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оформляются актом экспертизы товаров (работ, услуг) приемочной комиссией заказчика, требования к содержанию которого установлены 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8 статьи 94 Закона № 44-ФЗ комиссия вправе не отказывать в приемке результатов исполнения контракта либо отдельного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9A16FC" w:rsidRPr="0023675B" w:rsidRDefault="004E6D6E" w:rsidP="0012122F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9A16FC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неисполнение, ненадлежащее, несвоевременное исполнение своих обязательств при проведении экспертизы уполномоченные работники заказчика и члены комиссии несут гражданско-правовую, материальную, административную и уголовную ответственность в соответствии с действующим законодательством Российской Федерации.</w:t>
      </w:r>
    </w:p>
    <w:p w:rsidR="009A16FC" w:rsidRPr="0023675B" w:rsidRDefault="009A16FC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75B" w:rsidRPr="0023675B" w:rsidRDefault="004E6D6E" w:rsidP="00F81DEE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23675B" w:rsidRPr="00AB1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Акт экспертизы товаров (работ,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75B" w:rsidRPr="00AB1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приемочной комиссией заказчика</w:t>
      </w:r>
    </w:p>
    <w:p w:rsidR="0023675B" w:rsidRPr="0023675B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комиссии, участвовавшие в экспертизе товаров (работ, услуг), составляют и подписывают акт экспертизы товаров (работ, услуг) (далее — акт экспертизы).</w:t>
      </w:r>
    </w:p>
    <w:p w:rsidR="0023675B" w:rsidRPr="0023675B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экспертизы отражаются только те факты, которые были лично установлены членами комиссии в ходе проведения экспертизы. В акте экспертизы не допускаются подчистки, помарки и незаверенные исправления.</w:t>
      </w:r>
    </w:p>
    <w:p w:rsidR="0023675B" w:rsidRPr="0023675B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экспертизы включает вводную часть, исследовательскую часть и выводы.</w:t>
      </w:r>
    </w:p>
    <w:p w:rsidR="0023675B" w:rsidRPr="00AB1D67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675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водной части акта экспертизы отражаются: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реквизиты контракта, результаты исполнения которого подвергаются экспертизе;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членах комиссии (фамилия, имя, отчество и должность);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и место проведения экспертизы,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и функциональное назначение объекта экспертизы;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предъявленной в отношении объекта экспертизы документации;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условия хранения объекта экспертизы, состояние упаковки, маркировочные данные.</w:t>
      </w:r>
    </w:p>
    <w:p w:rsidR="0023675B" w:rsidRPr="00AB1D67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3675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исследовательской части акта экспертизы отражаются: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объекта экспертизы;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документах, имеющих значение для формирования выводов;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этапы проведения экспертизы с указанием методов исследования;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использованных технических средствах измерений (поверенных, калиброванных) и условиях их применения;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сведения о нормативной и технической документации, протоколах испытаний и других документах, которыми руководствовались члены комиссии при проведении экспертизы;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фактически установленные результаты проведения экспертизы;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даты начала и окончания экспертизы (для товаров, имеющих определенные условия хранения, указываются также часы).</w:t>
      </w:r>
    </w:p>
    <w:p w:rsidR="0023675B" w:rsidRPr="00AB1D67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3675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выводах акта экспертизы отражается одно из решений, предусмотренных пунктом 11 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 w:rsidR="0023675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75B"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23675B" w:rsidRPr="0023675B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экспертизы составляется не менее чем в двух экземплярах. В течение одного рабочего дня экземпляр такого акта направляется поставщику (подрядчику, исполнителю).</w:t>
      </w:r>
    </w:p>
    <w:p w:rsidR="0023675B" w:rsidRPr="0023675B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экспертизы подлежит утверждению руководителем заказчика. Подписанный членами комиссии и утвержденный заказчиком акт экспертизы, в котором зафиксировано решение, предусмотренное подпунктом «а» пункта 11</w:t>
      </w:r>
      <w:r w:rsidR="0012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наряду с другими предусмотренными контрактом и законодательством Российской Федерации документами является основанием для приемки и оплаты результатов исполнения контракта.</w:t>
      </w:r>
    </w:p>
    <w:p w:rsidR="0023675B" w:rsidRPr="0023675B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проводимых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ункту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Закона № 44-ФЗ), акт экспертизы прикрепляется Заказчиком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информационной системе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документу о приемке.</w:t>
      </w:r>
    </w:p>
    <w:p w:rsidR="0023675B" w:rsidRPr="0023675B" w:rsidRDefault="0023675B" w:rsidP="00CD452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75B" w:rsidRPr="0023675B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23675B" w:rsidRPr="002367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Случаи привлечения для проведения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75B" w:rsidRPr="00AB1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независимых экспертов (независимых экспертных организаций)</w:t>
      </w:r>
    </w:p>
    <w:p w:rsidR="0023675B" w:rsidRPr="0023675B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обязан привлечь к проведению экспертизы независимых экспертов (независимую экспертную организацию) в случаях: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определенных Правительство Российской Федерации в соответствии с частью 4.1 статьи 94 Закона № 44-ФЗ;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наличия решения (постановления, определения) органов государственного контроля (надзора), судебных, правоохранительных, других уполномоченных государственных органов, предусматривающего проведение экспертизы товаров (работ, услуг), материалов и (или) лабораторных исследований товаров, материалов;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наличия в контракте условия об обязательном привлечении независимого эксперта (независимой экспертной организации) для </w:t>
      </w: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разрешения спорных ситуаций между сторонами контракта, возникающих при исполнении данного контракта.</w:t>
      </w:r>
    </w:p>
    <w:p w:rsidR="0023675B" w:rsidRPr="0023675B" w:rsidRDefault="004E6D6E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вправе привлечь к проведению экспертизы независимых экспертов (независимую экспертную организацию) в следующих случаях: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инспектирования от лица заказчика хода исполнения контракта и экспертизы поставленных товаров, выполненных работ, оказанных услуг при реализации крупномасштабных и территориально распределенных проектов, при осуществлении которых специалисты заказчика в силу нехватки времени, навыков или большой протяженности места проведения экспертизы не в состоянии без задержек, с надлежащим качеством и внимательностью выполнить экспертизу;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отсутствия в штате заказчика специалистов, обладающих специальными знаниями и навыками, необходимыми для установления соответствия поставленных товаров, выполненных работ, оказанных услуг условиям контракта;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необходимости проведения инструментальных (в том числе лабораторных) исследований для установления соответствия поставленных товаров, выполненных работ, оказанных услуг условиям контракта;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неявки уполномоченного представителя поставщика (подрядчика, исполнителя) для присутствия при проведении экспертизы по вызову заказчика;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возникновении в ходе экспертизы, производимой заказчиком своими силами, разногласий между заказчиком и поставщиком (подрядчиком, исполнителем) по поводу установленных соответствий или несоответствий качества, количества, комплектности, объема товаров (работ, услуг) требованиям контракта.</w:t>
      </w:r>
    </w:p>
    <w:p w:rsidR="0023675B" w:rsidRPr="00AB1D67" w:rsidRDefault="0023675B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6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иных случаях, предусмотренных законодательством Российской Федерации и (или) контрактом.</w:t>
      </w:r>
    </w:p>
    <w:p w:rsidR="0023675B" w:rsidRPr="0023675B" w:rsidRDefault="0012122F" w:rsidP="0012122F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статус независимого эксперта может быть подтвержден свидетельством о государственной регистрации физического лица в качестве индивидуального предпринимателя или выпиской из единого государственного реестра индивидуальных предпринимателей, документом о профессиональном образовании, а в случаях, предусмотренных федеральными законами, также и документом, подтверждающим членство эксперта в саморегулируемой организации. Правовой статус независимой экспертной организации и ее экспертов может быть подтвержден уставом экспертной организации, свидетельством о государственной регистрации в качестве юридического лица или выпиской из единого государственного </w:t>
      </w:r>
      <w:r w:rsidR="0023675B"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реестра юридических лиц, документом о профессиональном образовании экспертов, а в случаях, предусмотренных федеральными законами, также и документом, подтверждающим членство экспертов в саморегулируемой организации.</w:t>
      </w:r>
    </w:p>
    <w:p w:rsidR="00D858B5" w:rsidRDefault="0023675B" w:rsidP="00EE079A">
      <w:pPr>
        <w:pBdr>
          <w:bottom w:val="single" w:sz="12" w:space="1" w:color="auto"/>
        </w:pBd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независимого эксперта (независимой экспертной организации) осуществляется заказчиком в соответстви</w:t>
      </w:r>
      <w:r w:rsidR="00EE07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требованиями Закона № 44-ФЗ.</w:t>
      </w: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79A" w:rsidRDefault="00EE079A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Pr="0023675B" w:rsidRDefault="00D858B5" w:rsidP="0012122F">
      <w:pPr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8B5" w:rsidRPr="00A22AC3" w:rsidRDefault="00A22AC3" w:rsidP="00EE079A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E079A" w:rsidRPr="00A22AC3" w:rsidRDefault="00EE079A" w:rsidP="00EE079A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 w:cs="Times New Roman"/>
          <w:sz w:val="24"/>
          <w:szCs w:val="24"/>
        </w:rPr>
      </w:pPr>
    </w:p>
    <w:p w:rsidR="00D858B5" w:rsidRPr="00A22AC3" w:rsidRDefault="00D858B5" w:rsidP="00EE079A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A22AC3">
        <w:rPr>
          <w:rStyle w:val="1"/>
          <w:rFonts w:ascii="Times New Roman" w:hAnsi="Times New Roman" w:cs="Times New Roman"/>
          <w:sz w:val="24"/>
          <w:szCs w:val="24"/>
        </w:rPr>
        <w:t>УТВЕРЖДЕН</w:t>
      </w:r>
    </w:p>
    <w:p w:rsidR="00EE079A" w:rsidRPr="00A22AC3" w:rsidRDefault="00EE079A" w:rsidP="00EE079A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 w:cs="Times New Roman"/>
          <w:sz w:val="24"/>
          <w:szCs w:val="24"/>
        </w:rPr>
      </w:pPr>
    </w:p>
    <w:p w:rsidR="00D858B5" w:rsidRPr="00A22AC3" w:rsidRDefault="00D858B5" w:rsidP="00D858B5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A22AC3">
        <w:rPr>
          <w:rStyle w:val="1"/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858B5" w:rsidRPr="00A22AC3" w:rsidRDefault="00D858B5" w:rsidP="00D858B5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A22AC3">
        <w:rPr>
          <w:rStyle w:val="1"/>
          <w:rFonts w:ascii="Times New Roman" w:hAnsi="Times New Roman" w:cs="Times New Roman"/>
          <w:sz w:val="24"/>
          <w:szCs w:val="24"/>
        </w:rPr>
        <w:t xml:space="preserve">Климковского сельского </w:t>
      </w:r>
    </w:p>
    <w:p w:rsidR="00D858B5" w:rsidRPr="00A22AC3" w:rsidRDefault="00D858B5" w:rsidP="00D858B5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A22AC3">
        <w:rPr>
          <w:rStyle w:val="1"/>
          <w:rFonts w:ascii="Times New Roman" w:hAnsi="Times New Roman" w:cs="Times New Roman"/>
          <w:sz w:val="24"/>
          <w:szCs w:val="24"/>
        </w:rPr>
        <w:t>поселения</w:t>
      </w:r>
      <w:r w:rsidRPr="00A22AC3">
        <w:rPr>
          <w:rFonts w:ascii="Times New Roman" w:hAnsi="Times New Roman" w:cs="Times New Roman"/>
          <w:sz w:val="24"/>
          <w:szCs w:val="24"/>
        </w:rPr>
        <w:t xml:space="preserve"> </w:t>
      </w:r>
      <w:r w:rsidR="002619F3">
        <w:rPr>
          <w:rStyle w:val="1"/>
          <w:rFonts w:ascii="Times New Roman" w:hAnsi="Times New Roman" w:cs="Times New Roman"/>
          <w:sz w:val="24"/>
          <w:szCs w:val="24"/>
        </w:rPr>
        <w:t>от 3</w:t>
      </w:r>
      <w:r w:rsidR="00A22AC3">
        <w:rPr>
          <w:rStyle w:val="1"/>
          <w:rFonts w:ascii="Times New Roman" w:hAnsi="Times New Roman" w:cs="Times New Roman"/>
          <w:sz w:val="24"/>
          <w:szCs w:val="24"/>
        </w:rPr>
        <w:t>0.05</w:t>
      </w:r>
      <w:r w:rsidRPr="00A22AC3">
        <w:rPr>
          <w:rStyle w:val="1"/>
          <w:rFonts w:ascii="Times New Roman" w:hAnsi="Times New Roman" w:cs="Times New Roman"/>
          <w:sz w:val="24"/>
          <w:szCs w:val="24"/>
        </w:rPr>
        <w:t>.2022 №</w:t>
      </w:r>
      <w:r w:rsidR="002619F3">
        <w:rPr>
          <w:rStyle w:val="1"/>
          <w:rFonts w:ascii="Times New Roman" w:hAnsi="Times New Roman" w:cs="Times New Roman"/>
          <w:sz w:val="24"/>
          <w:szCs w:val="24"/>
        </w:rPr>
        <w:t xml:space="preserve"> 9</w:t>
      </w:r>
      <w:r w:rsidR="000B2686">
        <w:rPr>
          <w:rStyle w:val="1"/>
          <w:rFonts w:ascii="Times New Roman" w:hAnsi="Times New Roman" w:cs="Times New Roman"/>
          <w:sz w:val="24"/>
          <w:szCs w:val="24"/>
        </w:rPr>
        <w:t>-П</w:t>
      </w:r>
      <w:r w:rsidRPr="00A22AC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D858B5" w:rsidRPr="00D858B5" w:rsidRDefault="00D858B5" w:rsidP="00D858B5">
      <w:pPr>
        <w:autoSpaceDE w:val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D858B5" w:rsidRPr="00D858B5" w:rsidRDefault="00D858B5" w:rsidP="00D858B5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B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858B5" w:rsidRPr="00D858B5" w:rsidRDefault="00A22AC3" w:rsidP="000B2686">
      <w:pPr>
        <w:spacing w:after="480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8B5" w:rsidRPr="00D858B5">
        <w:rPr>
          <w:rFonts w:ascii="Times New Roman" w:hAnsi="Times New Roman" w:cs="Times New Roman"/>
          <w:b/>
          <w:sz w:val="28"/>
          <w:szCs w:val="28"/>
        </w:rPr>
        <w:t>по</w:t>
      </w:r>
      <w:r w:rsidR="00D858B5" w:rsidRPr="00D8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проведению экспертизы и приемки товаров (работ, услуг), поставляемых (выполняемых, оказываемых) для обеспечения муниципальных нужд администрации Климковского сельского поселения Белохолуницкого района</w:t>
      </w:r>
      <w:bookmarkStart w:id="4" w:name="_GoBack"/>
      <w:bookmarkEnd w:id="4"/>
    </w:p>
    <w:p w:rsidR="00D858B5" w:rsidRPr="00D858B5" w:rsidRDefault="00D858B5" w:rsidP="00D858B5">
      <w:pPr>
        <w:autoSpaceDE w:val="0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494"/>
        <w:gridCol w:w="310"/>
        <w:gridCol w:w="5552"/>
      </w:tblGrid>
      <w:tr w:rsidR="00D858B5" w:rsidRPr="00D858B5" w:rsidTr="00EE079A">
        <w:tc>
          <w:tcPr>
            <w:tcW w:w="3494" w:type="dxa"/>
          </w:tcPr>
          <w:p w:rsidR="00D858B5" w:rsidRP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ЗАПОЛЬСКИХ</w:t>
            </w:r>
          </w:p>
          <w:p w:rsidR="00D858B5" w:rsidRP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Лидия Григорьевна</w:t>
            </w:r>
          </w:p>
        </w:tc>
        <w:tc>
          <w:tcPr>
            <w:tcW w:w="310" w:type="dxa"/>
            <w:hideMark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552" w:type="dxa"/>
          </w:tcPr>
          <w:p w:rsidR="00D858B5" w:rsidRPr="00D858B5" w:rsidRDefault="00D858B5" w:rsidP="00D858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администрации Климковского сельского поселения Белохолуницкого района Кировской области, председатель комиссии;</w:t>
            </w:r>
          </w:p>
        </w:tc>
      </w:tr>
      <w:tr w:rsidR="00D858B5" w:rsidRPr="00D858B5" w:rsidTr="00EE079A">
        <w:tc>
          <w:tcPr>
            <w:tcW w:w="3494" w:type="dxa"/>
          </w:tcPr>
          <w:p w:rsidR="00D858B5" w:rsidRP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ПАНТЕЛЕЕВ</w:t>
            </w:r>
          </w:p>
          <w:p w:rsid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Леонидович</w:t>
            </w:r>
          </w:p>
          <w:p w:rsidR="00A22AC3" w:rsidRDefault="00A22AC3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079A" w:rsidRPr="00D858B5" w:rsidRDefault="00EE079A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58B5" w:rsidRP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ШАРГУНОВА</w:t>
            </w:r>
          </w:p>
          <w:p w:rsidR="00D858B5" w:rsidRP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Галина Владимировна</w:t>
            </w:r>
          </w:p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552" w:type="dxa"/>
            <w:hideMark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инструктор-делопроизводитель администрации Климковского сельского поселения Белохолуницкого района Кировской области, зампредседателя комиссии;</w:t>
            </w:r>
          </w:p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- специалист администрации Климковского сельского поселения Белохолуницкого района Кировской области, секретарь комиссии;</w:t>
            </w:r>
          </w:p>
        </w:tc>
      </w:tr>
      <w:tr w:rsidR="00D858B5" w:rsidRPr="00D858B5" w:rsidTr="00EE079A">
        <w:tc>
          <w:tcPr>
            <w:tcW w:w="3494" w:type="dxa"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</w:t>
            </w:r>
          </w:p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2" w:type="dxa"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858B5" w:rsidRPr="00D858B5" w:rsidTr="00EE079A">
        <w:tc>
          <w:tcPr>
            <w:tcW w:w="3494" w:type="dxa"/>
          </w:tcPr>
          <w:p w:rsidR="00D858B5" w:rsidRP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БРАТУХИНА</w:t>
            </w:r>
          </w:p>
          <w:p w:rsidR="00D858B5" w:rsidRP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Валентина Ивановна</w:t>
            </w:r>
          </w:p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552" w:type="dxa"/>
            <w:hideMark/>
          </w:tcPr>
          <w:p w:rsidR="00D858B5" w:rsidRPr="00D858B5" w:rsidRDefault="00D858B5" w:rsidP="00CA3415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B5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бухгалтер-финансист администрации Климковского сельского поселения;</w:t>
            </w:r>
          </w:p>
        </w:tc>
      </w:tr>
      <w:tr w:rsidR="00D858B5" w:rsidRPr="00D858B5" w:rsidTr="00EE079A">
        <w:tc>
          <w:tcPr>
            <w:tcW w:w="3494" w:type="dxa"/>
          </w:tcPr>
          <w:p w:rsidR="00D858B5" w:rsidRP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ОГНЁВ</w:t>
            </w:r>
          </w:p>
          <w:p w:rsidR="00D858B5" w:rsidRPr="00D858B5" w:rsidRDefault="00D858B5" w:rsidP="00A22A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Иван Леонидович</w:t>
            </w:r>
          </w:p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8B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552" w:type="dxa"/>
            <w:hideMark/>
          </w:tcPr>
          <w:p w:rsidR="00D858B5" w:rsidRPr="00D858B5" w:rsidRDefault="00D858B5" w:rsidP="00CA3415">
            <w:pPr>
              <w:tabs>
                <w:tab w:val="left" w:pos="3420"/>
              </w:tabs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58B5">
              <w:rPr>
                <w:rFonts w:ascii="Times New Roman" w:eastAsia="Calibri" w:hAnsi="Times New Roman" w:cs="Times New Roman"/>
                <w:sz w:val="28"/>
                <w:szCs w:val="28"/>
              </w:rPr>
              <w:t>депутат Климковской сельской Думы (по согласованию).</w:t>
            </w:r>
          </w:p>
        </w:tc>
      </w:tr>
      <w:tr w:rsidR="00D858B5" w:rsidRPr="00D858B5" w:rsidTr="00EE079A">
        <w:tc>
          <w:tcPr>
            <w:tcW w:w="3494" w:type="dxa"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52" w:type="dxa"/>
          </w:tcPr>
          <w:p w:rsidR="00D858B5" w:rsidRPr="00D858B5" w:rsidRDefault="00D858B5" w:rsidP="00CA34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65A5E" w:rsidRPr="00AB1D67" w:rsidRDefault="00665A5E" w:rsidP="00DC3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5A5E" w:rsidRPr="00AB1D67" w:rsidSect="00EE079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A87"/>
    <w:multiLevelType w:val="multilevel"/>
    <w:tmpl w:val="7A9053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95C09"/>
    <w:multiLevelType w:val="multilevel"/>
    <w:tmpl w:val="4268090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3313C"/>
    <w:multiLevelType w:val="multilevel"/>
    <w:tmpl w:val="31DE61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84C59"/>
    <w:multiLevelType w:val="multilevel"/>
    <w:tmpl w:val="4FFE37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D19E1"/>
    <w:multiLevelType w:val="multilevel"/>
    <w:tmpl w:val="FA16C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42A66"/>
    <w:multiLevelType w:val="hybridMultilevel"/>
    <w:tmpl w:val="ECE2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D4C17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D610BF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E04E8"/>
    <w:multiLevelType w:val="multilevel"/>
    <w:tmpl w:val="B2E6B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065E8"/>
    <w:multiLevelType w:val="multilevel"/>
    <w:tmpl w:val="A7CA72A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E705B"/>
    <w:multiLevelType w:val="multilevel"/>
    <w:tmpl w:val="393E504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43935"/>
    <w:multiLevelType w:val="multilevel"/>
    <w:tmpl w:val="C428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051C5"/>
    <w:multiLevelType w:val="multilevel"/>
    <w:tmpl w:val="87FA24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74469"/>
    <w:multiLevelType w:val="multilevel"/>
    <w:tmpl w:val="7C04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716E1"/>
    <w:multiLevelType w:val="multilevel"/>
    <w:tmpl w:val="F2BE25D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12407"/>
    <w:multiLevelType w:val="multilevel"/>
    <w:tmpl w:val="9AD440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B6DB4"/>
    <w:multiLevelType w:val="multilevel"/>
    <w:tmpl w:val="DEA86F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15A67"/>
    <w:multiLevelType w:val="multilevel"/>
    <w:tmpl w:val="DE16A06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34709"/>
    <w:multiLevelType w:val="multilevel"/>
    <w:tmpl w:val="F07A3BD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646F23"/>
    <w:multiLevelType w:val="multilevel"/>
    <w:tmpl w:val="C59EE9D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CE3AAC"/>
    <w:multiLevelType w:val="multilevel"/>
    <w:tmpl w:val="303026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37A7B"/>
    <w:multiLevelType w:val="multilevel"/>
    <w:tmpl w:val="2446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E65276"/>
    <w:multiLevelType w:val="multilevel"/>
    <w:tmpl w:val="8E12B3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A29EF"/>
    <w:multiLevelType w:val="multilevel"/>
    <w:tmpl w:val="CB60CA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9"/>
  </w:num>
  <w:num w:numId="5">
    <w:abstractNumId w:val="20"/>
  </w:num>
  <w:num w:numId="6">
    <w:abstractNumId w:val="14"/>
  </w:num>
  <w:num w:numId="7">
    <w:abstractNumId w:val="2"/>
  </w:num>
  <w:num w:numId="8">
    <w:abstractNumId w:val="21"/>
  </w:num>
  <w:num w:numId="9">
    <w:abstractNumId w:val="18"/>
  </w:num>
  <w:num w:numId="10">
    <w:abstractNumId w:val="10"/>
  </w:num>
  <w:num w:numId="11">
    <w:abstractNumId w:val="3"/>
  </w:num>
  <w:num w:numId="12">
    <w:abstractNumId w:val="13"/>
  </w:num>
  <w:num w:numId="13">
    <w:abstractNumId w:val="0"/>
  </w:num>
  <w:num w:numId="14">
    <w:abstractNumId w:val="15"/>
  </w:num>
  <w:num w:numId="15">
    <w:abstractNumId w:val="12"/>
  </w:num>
  <w:num w:numId="16">
    <w:abstractNumId w:val="17"/>
  </w:num>
  <w:num w:numId="17">
    <w:abstractNumId w:val="16"/>
  </w:num>
  <w:num w:numId="18">
    <w:abstractNumId w:val="11"/>
  </w:num>
  <w:num w:numId="19">
    <w:abstractNumId w:val="7"/>
  </w:num>
  <w:num w:numId="20">
    <w:abstractNumId w:val="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5B"/>
    <w:rsid w:val="000B2686"/>
    <w:rsid w:val="0012122F"/>
    <w:rsid w:val="0023675B"/>
    <w:rsid w:val="002619F3"/>
    <w:rsid w:val="00427697"/>
    <w:rsid w:val="0044636F"/>
    <w:rsid w:val="004E6D6E"/>
    <w:rsid w:val="00561467"/>
    <w:rsid w:val="00665A5E"/>
    <w:rsid w:val="007208AB"/>
    <w:rsid w:val="00744A82"/>
    <w:rsid w:val="00992B09"/>
    <w:rsid w:val="00994590"/>
    <w:rsid w:val="009A16FC"/>
    <w:rsid w:val="009C7835"/>
    <w:rsid w:val="00A05736"/>
    <w:rsid w:val="00A22AC3"/>
    <w:rsid w:val="00AB1D67"/>
    <w:rsid w:val="00CD4522"/>
    <w:rsid w:val="00D858B5"/>
    <w:rsid w:val="00DC3F7D"/>
    <w:rsid w:val="00EE079A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860C"/>
  <w15:chartTrackingRefBased/>
  <w15:docId w15:val="{DADD55C1-7ADB-4DD6-8E09-B26F768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75B"/>
    <w:rPr>
      <w:b/>
      <w:bCs/>
    </w:rPr>
  </w:style>
  <w:style w:type="paragraph" w:styleId="a5">
    <w:name w:val="List Paragraph"/>
    <w:basedOn w:val="a"/>
    <w:uiPriority w:val="34"/>
    <w:qFormat/>
    <w:rsid w:val="00A05736"/>
    <w:pPr>
      <w:ind w:left="720"/>
      <w:contextualSpacing/>
    </w:pPr>
  </w:style>
  <w:style w:type="paragraph" w:customStyle="1" w:styleId="ConsPlusNormal">
    <w:name w:val="ConsPlusNormal"/>
    <w:uiPriority w:val="99"/>
    <w:rsid w:val="00427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D8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8D0914AB8FBC65B3B5A3E9512C1C9D5F6BD68BC9D714AA6FD011A431CB6C1D0C002796FE9F5B4ACE10D18A5BF6FFD59315AAFED24AAC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48D0914AB8FBC65B3B5A3E9512C1C9D5F6BD68BC9D714AA6FD011A431CB6C1D0C0027A66EEF4B6F1BB1D1CECEB65E25E2A44A8F324AFAFA7C6H" TargetMode="External"/><Relationship Id="rId5" Type="http://schemas.openxmlformats.org/officeDocument/2006/relationships/hyperlink" Target="consultantplus://offline/ref=4548D0914AB8FBC65B3B5A3E9512C1C9D5F6BD68BC9D714AA6FD011A431CB6C1D0C002796FE9F5B4ACE10D18A5BF6FFD59315AAFED24AAC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11</cp:revision>
  <dcterms:created xsi:type="dcterms:W3CDTF">2022-05-17T05:44:00Z</dcterms:created>
  <dcterms:modified xsi:type="dcterms:W3CDTF">2022-05-30T06:20:00Z</dcterms:modified>
</cp:coreProperties>
</file>